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19"/>
      </w:tblGrid>
      <w:tr w:rsidR="00C12501" w:rsidRPr="00F609C1" w:rsidTr="003C0619">
        <w:trPr>
          <w:cantSplit/>
        </w:trPr>
        <w:tc>
          <w:tcPr>
            <w:tcW w:w="3919" w:type="dxa"/>
            <w:hideMark/>
          </w:tcPr>
          <w:p w:rsidR="00C12501" w:rsidRDefault="00C12501" w:rsidP="003C0619">
            <w:pPr>
              <w:snapToGrid w:val="0"/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F609C1">
              <w:rPr>
                <w:rFonts w:ascii="TimBashk" w:hAnsi="TimBashk"/>
                <w:b/>
                <w:bCs/>
                <w:sz w:val="18"/>
                <w:szCs w:val="18"/>
              </w:rPr>
              <w:t xml:space="preserve">        </w:t>
            </w:r>
          </w:p>
          <w:p w:rsidR="00C12501" w:rsidRPr="00111550" w:rsidRDefault="00C12501" w:rsidP="003C0619">
            <w:pPr>
              <w:snapToGrid w:val="0"/>
              <w:rPr>
                <w:rFonts w:ascii="TimBashk" w:hAnsi="TimBashk"/>
                <w:b/>
                <w:bCs/>
                <w:sz w:val="18"/>
                <w:szCs w:val="18"/>
                <w:lang w:eastAsia="ar-SA"/>
              </w:rPr>
            </w:pPr>
            <w:r w:rsidRPr="00111550">
              <w:rPr>
                <w:rFonts w:ascii="TimBashk" w:hAnsi="TimBashk"/>
                <w:b/>
                <w:bCs/>
                <w:sz w:val="18"/>
                <w:szCs w:val="18"/>
              </w:rPr>
              <w:t>БАШ</w:t>
            </w:r>
            <w:r w:rsidRPr="00111550">
              <w:rPr>
                <w:b/>
                <w:bCs/>
                <w:sz w:val="18"/>
                <w:szCs w:val="18"/>
                <w:lang w:val="ba-RU"/>
              </w:rPr>
              <w:t>Ҡ</w:t>
            </w:r>
            <w:r w:rsidRPr="00111550">
              <w:rPr>
                <w:rFonts w:ascii="TimBashk" w:hAnsi="TimBashk"/>
                <w:b/>
                <w:bCs/>
                <w:sz w:val="18"/>
                <w:szCs w:val="18"/>
              </w:rPr>
              <w:t>ОРТОСТАН РЕСПУБЛИКА</w:t>
            </w:r>
            <w:r w:rsidRPr="00111550">
              <w:rPr>
                <w:b/>
                <w:bCs/>
                <w:sz w:val="18"/>
                <w:szCs w:val="18"/>
                <w:lang w:val="ba-RU"/>
              </w:rPr>
              <w:t>Һ</w:t>
            </w:r>
            <w:proofErr w:type="gramStart"/>
            <w:r w:rsidRPr="00111550">
              <w:rPr>
                <w:rFonts w:ascii="TimBashk" w:hAnsi="TimBashk"/>
                <w:b/>
                <w:bCs/>
                <w:sz w:val="18"/>
                <w:szCs w:val="18"/>
              </w:rPr>
              <w:t>Ы</w:t>
            </w:r>
            <w:proofErr w:type="gramEnd"/>
          </w:p>
          <w:p w:rsidR="00C12501" w:rsidRPr="00111550" w:rsidRDefault="00C12501" w:rsidP="003C0619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  <w:lang w:val="ba-RU"/>
              </w:rPr>
            </w:pPr>
            <w:r w:rsidRPr="00111550">
              <w:rPr>
                <w:rFonts w:ascii="TimBashk" w:hAnsi="TimBashk"/>
                <w:b/>
                <w:bCs/>
                <w:sz w:val="18"/>
                <w:szCs w:val="18"/>
              </w:rPr>
              <w:t>М</w:t>
            </w:r>
            <w:r w:rsidRPr="00111550">
              <w:rPr>
                <w:b/>
                <w:bCs/>
                <w:sz w:val="18"/>
                <w:szCs w:val="18"/>
                <w:lang w:val="ba-RU"/>
              </w:rPr>
              <w:t>Ә</w:t>
            </w:r>
            <w:r w:rsidRPr="00111550">
              <w:rPr>
                <w:rFonts w:ascii="TimBashk" w:hAnsi="TimBashk"/>
                <w:b/>
                <w:bCs/>
                <w:sz w:val="18"/>
                <w:szCs w:val="18"/>
              </w:rPr>
              <w:t>СЕТЛЕ РАЙОНЫНЫ</w:t>
            </w:r>
            <w:r w:rsidRPr="00111550">
              <w:rPr>
                <w:b/>
                <w:bCs/>
                <w:sz w:val="18"/>
                <w:szCs w:val="18"/>
                <w:lang w:val="ba-RU"/>
              </w:rPr>
              <w:t xml:space="preserve">Ң </w:t>
            </w:r>
            <w:r w:rsidRPr="00AF4D26">
              <w:rPr>
                <w:rFonts w:ascii="TimBashk" w:hAnsi="TimBashk"/>
                <w:b/>
                <w:sz w:val="18"/>
                <w:szCs w:val="18"/>
              </w:rPr>
              <w:t>МУНИЦИПАЛЬ РАЙОН</w:t>
            </w:r>
          </w:p>
          <w:p w:rsidR="00C12501" w:rsidRPr="00111550" w:rsidRDefault="00C12501" w:rsidP="003C0619">
            <w:pPr>
              <w:jc w:val="center"/>
              <w:rPr>
                <w:rFonts w:ascii="TimBashk" w:hAnsi="TimBashk"/>
                <w:b/>
                <w:sz w:val="18"/>
                <w:szCs w:val="18"/>
                <w:lang w:eastAsia="ar-SA"/>
              </w:rPr>
            </w:pPr>
            <w:r w:rsidRPr="00111550">
              <w:rPr>
                <w:rFonts w:ascii="TimBashk" w:hAnsi="TimBashk"/>
                <w:b/>
                <w:sz w:val="18"/>
                <w:szCs w:val="18"/>
                <w:lang w:eastAsia="ar-SA"/>
              </w:rPr>
              <w:t>АБДУЛЛА АУЫЛ СОВЕТЫ</w:t>
            </w:r>
          </w:p>
          <w:p w:rsidR="00C12501" w:rsidRPr="00111550" w:rsidRDefault="00C12501" w:rsidP="003C0619">
            <w:pPr>
              <w:jc w:val="center"/>
              <w:rPr>
                <w:rFonts w:ascii="TimBashk" w:hAnsi="TimBashk"/>
                <w:b/>
                <w:sz w:val="18"/>
                <w:szCs w:val="18"/>
                <w:lang w:val="ba-RU" w:eastAsia="ar-SA"/>
              </w:rPr>
            </w:pPr>
            <w:r w:rsidRPr="00111550">
              <w:rPr>
                <w:rFonts w:ascii="TimBashk" w:hAnsi="TimBashk"/>
                <w:b/>
                <w:sz w:val="18"/>
                <w:szCs w:val="18"/>
                <w:lang w:eastAsia="ar-SA"/>
              </w:rPr>
              <w:t>АУЫЛ БИЛ</w:t>
            </w:r>
            <w:r w:rsidRPr="00111550">
              <w:rPr>
                <w:b/>
                <w:sz w:val="18"/>
                <w:szCs w:val="18"/>
                <w:lang w:val="ba-RU" w:eastAsia="ar-SA"/>
              </w:rPr>
              <w:t>Ә</w:t>
            </w:r>
            <w:r w:rsidRPr="00111550">
              <w:rPr>
                <w:rFonts w:ascii="TimBashk" w:hAnsi="TimBashk"/>
                <w:b/>
                <w:sz w:val="18"/>
                <w:szCs w:val="18"/>
                <w:lang w:eastAsia="ar-SA"/>
              </w:rPr>
              <w:t>М</w:t>
            </w:r>
            <w:r w:rsidRPr="00111550">
              <w:rPr>
                <w:b/>
                <w:sz w:val="18"/>
                <w:szCs w:val="18"/>
                <w:lang w:val="ba-RU" w:eastAsia="ar-SA"/>
              </w:rPr>
              <w:t>ӘҺ</w:t>
            </w:r>
            <w:r w:rsidRPr="00111550">
              <w:rPr>
                <w:rFonts w:ascii="TimBashk" w:hAnsi="TimBashk"/>
                <w:b/>
                <w:sz w:val="18"/>
                <w:szCs w:val="18"/>
                <w:lang w:eastAsia="ar-SA"/>
              </w:rPr>
              <w:t>Е</w:t>
            </w:r>
          </w:p>
          <w:p w:rsidR="00C12501" w:rsidRPr="00111550" w:rsidRDefault="00C12501" w:rsidP="003C0619">
            <w:pPr>
              <w:jc w:val="center"/>
              <w:rPr>
                <w:rFonts w:ascii="TimBashk" w:hAnsi="TimBashk"/>
                <w:b/>
                <w:sz w:val="18"/>
                <w:szCs w:val="18"/>
                <w:lang w:eastAsia="ar-SA"/>
              </w:rPr>
            </w:pPr>
            <w:r w:rsidRPr="00AF4D26">
              <w:rPr>
                <w:rFonts w:ascii="TimBashk" w:hAnsi="TimBashk"/>
                <w:b/>
                <w:sz w:val="18"/>
                <w:szCs w:val="18"/>
              </w:rPr>
              <w:t>ХАКИМИ</w:t>
            </w:r>
            <w:r w:rsidRPr="00AF4D26">
              <w:rPr>
                <w:b/>
                <w:sz w:val="18"/>
                <w:szCs w:val="18"/>
                <w:lang w:val="ba-RU"/>
              </w:rPr>
              <w:t>Ә</w:t>
            </w:r>
            <w:r w:rsidRPr="00AF4D26">
              <w:rPr>
                <w:rFonts w:ascii="TimBashk" w:hAnsi="TimBashk"/>
                <w:b/>
                <w:sz w:val="18"/>
                <w:szCs w:val="18"/>
              </w:rPr>
              <w:t>ТЕ</w:t>
            </w:r>
          </w:p>
        </w:tc>
      </w:tr>
      <w:tr w:rsidR="00C12501" w:rsidRPr="00596459" w:rsidTr="003C0619">
        <w:trPr>
          <w:cantSplit/>
        </w:trPr>
        <w:tc>
          <w:tcPr>
            <w:tcW w:w="3919" w:type="dxa"/>
            <w:hideMark/>
          </w:tcPr>
          <w:p w:rsidR="00C12501" w:rsidRDefault="00C12501" w:rsidP="003C0619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12501" w:rsidRDefault="00C12501" w:rsidP="003C0619">
            <w:pPr>
              <w:snapToGrid w:val="0"/>
              <w:jc w:val="center"/>
              <w:rPr>
                <w:sz w:val="18"/>
                <w:szCs w:val="18"/>
                <w:lang w:val="ba-RU"/>
              </w:rPr>
            </w:pPr>
          </w:p>
          <w:p w:rsidR="00C12501" w:rsidRPr="00B70F5C" w:rsidRDefault="003D4B65" w:rsidP="003C061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noProof/>
              </w:rPr>
              <w:pict>
                <v:line id="Line 6" o:spid="_x0000_s1026" style="position:absolute;left:0;text-align:left;z-index:251659264;visibility:visible;mso-wrap-distance-top:-3e-5mm;mso-wrap-distance-bottom:-3e-5mm" from="-10.75pt,1.9pt" to="502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/d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" strokeweight="4.5pt">
                  <v:stroke linestyle="thinThick"/>
                </v:line>
              </w:pict>
            </w:r>
          </w:p>
        </w:tc>
      </w:tr>
    </w:tbl>
    <w:p w:rsidR="00C12501" w:rsidRPr="00111550" w:rsidRDefault="00C12501" w:rsidP="00C12501">
      <w:pPr>
        <w:rPr>
          <w:lang w:val="ba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100330</wp:posOffset>
            </wp:positionV>
            <wp:extent cx="876300" cy="1047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501" w:rsidRPr="00B70F5C" w:rsidRDefault="00C12501" w:rsidP="00C12501">
      <w:pPr>
        <w:tabs>
          <w:tab w:val="left" w:pos="1056"/>
        </w:tabs>
      </w:pPr>
      <w:r w:rsidRPr="00111550">
        <w:rPr>
          <w:b/>
          <w:bCs/>
          <w:sz w:val="18"/>
          <w:szCs w:val="18"/>
        </w:rPr>
        <w:t>РЕСПУБЛИКИ БАШКОРТОСТАН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7"/>
      </w:tblGrid>
      <w:tr w:rsidR="00C12501" w:rsidRPr="00111550" w:rsidTr="003C0619">
        <w:trPr>
          <w:cantSplit/>
        </w:trPr>
        <w:tc>
          <w:tcPr>
            <w:tcW w:w="3967" w:type="dxa"/>
            <w:hideMark/>
          </w:tcPr>
          <w:p w:rsidR="00C12501" w:rsidRPr="00111550" w:rsidRDefault="00C12501" w:rsidP="003C061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11550">
              <w:rPr>
                <w:b/>
                <w:bCs/>
                <w:sz w:val="18"/>
                <w:szCs w:val="18"/>
              </w:rPr>
              <w:t>АДМИНИСТРАЦИЯ</w:t>
            </w:r>
          </w:p>
          <w:p w:rsidR="00C12501" w:rsidRPr="00111550" w:rsidRDefault="00C12501" w:rsidP="003C0619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11550"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C12501" w:rsidRPr="00111550" w:rsidRDefault="00C12501" w:rsidP="003C0619">
            <w:pPr>
              <w:snapToGrid w:val="0"/>
              <w:ind w:left="284" w:right="-218" w:hanging="284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val="ba-RU"/>
              </w:rPr>
              <w:t xml:space="preserve">       </w:t>
            </w:r>
            <w:r w:rsidRPr="00111550">
              <w:rPr>
                <w:b/>
                <w:bCs/>
                <w:sz w:val="18"/>
                <w:szCs w:val="18"/>
              </w:rPr>
              <w:t>АБДУЛЛИНСКИЙ СЕЛЬСОВЕТ</w:t>
            </w:r>
          </w:p>
          <w:p w:rsidR="00C12501" w:rsidRPr="00111550" w:rsidRDefault="00C12501" w:rsidP="003C06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1550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C12501" w:rsidRPr="00111550" w:rsidRDefault="00C12501" w:rsidP="003C0619">
            <w:pPr>
              <w:jc w:val="center"/>
              <w:rPr>
                <w:b/>
                <w:bCs/>
                <w:sz w:val="18"/>
                <w:szCs w:val="18"/>
              </w:rPr>
            </w:pPr>
            <w:r w:rsidRPr="00111550">
              <w:rPr>
                <w:b/>
                <w:bCs/>
                <w:sz w:val="18"/>
                <w:szCs w:val="18"/>
              </w:rPr>
              <w:t>МЕЧЕТЛИНСКИЙ РАЙОН</w:t>
            </w:r>
          </w:p>
          <w:p w:rsidR="00C12501" w:rsidRPr="00111550" w:rsidRDefault="00C12501" w:rsidP="003C0619">
            <w:pPr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C12501" w:rsidRPr="00F609C1" w:rsidTr="003C0619">
        <w:trPr>
          <w:cantSplit/>
        </w:trPr>
        <w:tc>
          <w:tcPr>
            <w:tcW w:w="3967" w:type="dxa"/>
          </w:tcPr>
          <w:p w:rsidR="00C12501" w:rsidRPr="00F609C1" w:rsidRDefault="00C12501" w:rsidP="003C0619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:rsidR="00C12501" w:rsidRPr="006D304D" w:rsidRDefault="00C12501" w:rsidP="00C12501">
      <w:pPr>
        <w:tabs>
          <w:tab w:val="left" w:pos="1320"/>
        </w:tabs>
        <w:rPr>
          <w:sz w:val="16"/>
          <w:szCs w:val="16"/>
        </w:rPr>
      </w:pPr>
      <w:r>
        <w:br w:type="textWrapping" w:clear="all"/>
      </w:r>
    </w:p>
    <w:p w:rsidR="00C12501" w:rsidRPr="00111550" w:rsidRDefault="00C12501" w:rsidP="00C12501">
      <w:pPr>
        <w:rPr>
          <w:b/>
          <w:sz w:val="16"/>
        </w:rPr>
      </w:pPr>
      <w:r w:rsidRPr="00EF1B84">
        <w:rPr>
          <w:rFonts w:ascii="TimBashk" w:hAnsi="TimBashk"/>
          <w:b/>
        </w:rPr>
        <w:t>?АРАР</w:t>
      </w:r>
      <w:r w:rsidRPr="00EF1B84">
        <w:rPr>
          <w:rFonts w:ascii="TimBashk" w:hAnsi="TimBashk"/>
          <w:b/>
        </w:rPr>
        <w:tab/>
      </w:r>
      <w:r w:rsidRPr="00EF1B84">
        <w:rPr>
          <w:rFonts w:ascii="Bash" w:hAnsi="Bash"/>
          <w:b/>
        </w:rPr>
        <w:tab/>
      </w:r>
      <w:r w:rsidRPr="00EF1B84"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 w:rsidRPr="00EF1B84">
        <w:rPr>
          <w:rFonts w:ascii="Bash" w:hAnsi="Bash"/>
          <w:b/>
        </w:rPr>
        <w:tab/>
      </w:r>
      <w:r>
        <w:rPr>
          <w:rFonts w:ascii="Bash" w:hAnsi="Bash"/>
          <w:b/>
        </w:rPr>
        <w:t xml:space="preserve">         </w:t>
      </w:r>
      <w:r w:rsidRPr="00EF1B84">
        <w:rPr>
          <w:rFonts w:ascii="Bash" w:hAnsi="Bash"/>
          <w:b/>
        </w:rPr>
        <w:tab/>
      </w:r>
      <w:r w:rsidRPr="00111550">
        <w:rPr>
          <w:b/>
        </w:rPr>
        <w:t>ПОСТАНОВЛЕНИЕ</w:t>
      </w:r>
    </w:p>
    <w:p w:rsidR="00C12501" w:rsidRPr="00111550" w:rsidRDefault="00C12501" w:rsidP="00C12501">
      <w:pPr>
        <w:rPr>
          <w:b/>
          <w:sz w:val="16"/>
        </w:rPr>
      </w:pPr>
    </w:p>
    <w:p w:rsidR="004E4936" w:rsidRDefault="00C12501" w:rsidP="00C1250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11550">
        <w:rPr>
          <w:sz w:val="28"/>
          <w:szCs w:val="28"/>
        </w:rPr>
        <w:t>«</w:t>
      </w:r>
      <w:r>
        <w:rPr>
          <w:sz w:val="28"/>
          <w:szCs w:val="28"/>
          <w:lang w:val="ba-RU"/>
        </w:rPr>
        <w:t>23</w:t>
      </w:r>
      <w:r w:rsidRPr="00111550">
        <w:rPr>
          <w:sz w:val="28"/>
          <w:szCs w:val="28"/>
        </w:rPr>
        <w:t>» декаб</w:t>
      </w:r>
      <w:r>
        <w:rPr>
          <w:sz w:val="28"/>
          <w:szCs w:val="28"/>
        </w:rPr>
        <w:t>рь 2016 й.</w:t>
      </w:r>
      <w:r>
        <w:rPr>
          <w:sz w:val="28"/>
          <w:szCs w:val="28"/>
        </w:rPr>
        <w:tab/>
        <w:t xml:space="preserve">                  № 69</w:t>
      </w:r>
      <w:r w:rsidRPr="00111550">
        <w:rPr>
          <w:sz w:val="28"/>
          <w:szCs w:val="28"/>
        </w:rPr>
        <w:t xml:space="preserve">                  от «</w:t>
      </w:r>
      <w:r>
        <w:rPr>
          <w:sz w:val="28"/>
          <w:szCs w:val="28"/>
          <w:lang w:val="ba-RU"/>
        </w:rPr>
        <w:t>23</w:t>
      </w:r>
      <w:r w:rsidRPr="00111550">
        <w:rPr>
          <w:sz w:val="28"/>
          <w:szCs w:val="28"/>
        </w:rPr>
        <w:t>»  декабря  2016 г.</w:t>
      </w:r>
    </w:p>
    <w:p w:rsidR="004E4936" w:rsidRDefault="004E4936" w:rsidP="004E493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E4936" w:rsidRDefault="004E4936" w:rsidP="004E493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E4936" w:rsidRPr="00A7260D" w:rsidRDefault="004E4936" w:rsidP="004E493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260D">
        <w:rPr>
          <w:b/>
          <w:sz w:val="28"/>
          <w:szCs w:val="28"/>
        </w:rPr>
        <w:t>О</w:t>
      </w:r>
      <w:r w:rsidR="00C12501">
        <w:rPr>
          <w:b/>
          <w:sz w:val="28"/>
          <w:szCs w:val="28"/>
        </w:rPr>
        <w:t xml:space="preserve">б утверждении </w:t>
      </w:r>
      <w:r w:rsidRPr="00A7260D">
        <w:rPr>
          <w:b/>
          <w:sz w:val="28"/>
          <w:szCs w:val="28"/>
        </w:rPr>
        <w:t xml:space="preserve"> порядк</w:t>
      </w:r>
      <w:r w:rsidR="00C12501">
        <w:rPr>
          <w:b/>
          <w:sz w:val="28"/>
          <w:szCs w:val="28"/>
        </w:rPr>
        <w:t>а</w:t>
      </w:r>
    </w:p>
    <w:p w:rsidR="004E4936" w:rsidRPr="00A7260D" w:rsidRDefault="004E4936" w:rsidP="00ED4CE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A7260D">
        <w:rPr>
          <w:b/>
          <w:sz w:val="28"/>
          <w:szCs w:val="28"/>
        </w:rPr>
        <w:t xml:space="preserve">взаимодействия при осуществлении контроля администрации </w:t>
      </w:r>
      <w:r w:rsidR="00C12501">
        <w:rPr>
          <w:b/>
          <w:sz w:val="28"/>
          <w:szCs w:val="28"/>
        </w:rPr>
        <w:t xml:space="preserve">сельского поселения </w:t>
      </w:r>
      <w:proofErr w:type="spellStart"/>
      <w:r w:rsidR="00CD76A5">
        <w:rPr>
          <w:b/>
          <w:sz w:val="28"/>
          <w:szCs w:val="28"/>
        </w:rPr>
        <w:t>Абдуллинский</w:t>
      </w:r>
      <w:proofErr w:type="spellEnd"/>
      <w:r w:rsidR="00CD76A5">
        <w:rPr>
          <w:b/>
          <w:sz w:val="28"/>
          <w:szCs w:val="28"/>
        </w:rPr>
        <w:t xml:space="preserve"> сельсовет </w:t>
      </w:r>
      <w:r w:rsidRPr="00A7260D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Мечетлинский</w:t>
      </w:r>
      <w:proofErr w:type="spellEnd"/>
      <w:r w:rsidRPr="00A7260D">
        <w:rPr>
          <w:b/>
          <w:sz w:val="28"/>
          <w:szCs w:val="28"/>
        </w:rPr>
        <w:t xml:space="preserve"> район Республики Башкортостан </w:t>
      </w:r>
      <w:r w:rsidR="00ED4CE8" w:rsidRPr="00A7260D">
        <w:rPr>
          <w:b/>
          <w:sz w:val="28"/>
          <w:szCs w:val="28"/>
        </w:rPr>
        <w:t>с субъектами контроля, указанными</w:t>
      </w:r>
      <w:r w:rsidRPr="00A7260D">
        <w:rPr>
          <w:b/>
          <w:sz w:val="28"/>
          <w:szCs w:val="28"/>
        </w:rPr>
        <w:br/>
        <w:t>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4E4936" w:rsidRPr="00A7260D" w:rsidRDefault="004E4936" w:rsidP="004E493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E4936" w:rsidRPr="00A7260D" w:rsidRDefault="004E4936" w:rsidP="004E493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E4936" w:rsidRPr="00A7260D" w:rsidRDefault="004E4936" w:rsidP="004E49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7260D">
        <w:rPr>
          <w:sz w:val="28"/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A7260D">
        <w:rPr>
          <w:sz w:val="28"/>
          <w:szCs w:val="28"/>
        </w:rPr>
        <w:t xml:space="preserve">», </w:t>
      </w:r>
      <w:proofErr w:type="gramStart"/>
      <w:r w:rsidRPr="00A7260D">
        <w:rPr>
          <w:sz w:val="28"/>
          <w:szCs w:val="28"/>
        </w:rPr>
        <w:t>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A7260D">
        <w:rPr>
          <w:sz w:val="28"/>
          <w:szCs w:val="28"/>
        </w:rPr>
        <w:t xml:space="preserve"> статьи 99 Федерального закона "О контрактной системе в сфере закупок товаров, работ, услуг для обеспечения государственных и муниципальных нужд"», </w:t>
      </w:r>
      <w:r w:rsidRPr="008B5B0C">
        <w:rPr>
          <w:sz w:val="28"/>
          <w:szCs w:val="28"/>
        </w:rPr>
        <w:t>постановляю</w:t>
      </w:r>
      <w:r w:rsidRPr="00A7260D">
        <w:rPr>
          <w:sz w:val="28"/>
          <w:szCs w:val="28"/>
        </w:rPr>
        <w:t>:</w:t>
      </w:r>
    </w:p>
    <w:p w:rsidR="004E4936" w:rsidRPr="00A7260D" w:rsidRDefault="004E4936" w:rsidP="004E493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7260D">
        <w:rPr>
          <w:sz w:val="28"/>
          <w:szCs w:val="28"/>
        </w:rPr>
        <w:t>1. </w:t>
      </w:r>
      <w:proofErr w:type="gramStart"/>
      <w:r w:rsidRPr="00A7260D">
        <w:rPr>
          <w:sz w:val="28"/>
          <w:szCs w:val="28"/>
        </w:rPr>
        <w:t xml:space="preserve">Утвердить прилагаемый порядок </w:t>
      </w:r>
      <w:r w:rsidRPr="00A7260D">
        <w:rPr>
          <w:color w:val="000000"/>
          <w:sz w:val="28"/>
          <w:szCs w:val="28"/>
        </w:rPr>
        <w:t xml:space="preserve">взаимодействия при осуществлении контроля администрации </w:t>
      </w:r>
      <w:r w:rsidR="00CD76A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CD76A5">
        <w:rPr>
          <w:color w:val="000000"/>
          <w:sz w:val="28"/>
          <w:szCs w:val="28"/>
        </w:rPr>
        <w:t>Абдуллинский</w:t>
      </w:r>
      <w:proofErr w:type="spellEnd"/>
      <w:r w:rsidR="00CD76A5">
        <w:rPr>
          <w:color w:val="000000"/>
          <w:sz w:val="28"/>
          <w:szCs w:val="28"/>
        </w:rPr>
        <w:t xml:space="preserve"> сельсовет </w:t>
      </w:r>
      <w:r w:rsidRPr="00A7260D"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Мечетлинский</w:t>
      </w:r>
      <w:proofErr w:type="spellEnd"/>
      <w:r w:rsidRPr="00A7260D">
        <w:rPr>
          <w:color w:val="000000"/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A7260D">
        <w:rPr>
          <w:color w:val="000000"/>
          <w:sz w:val="28"/>
          <w:szCs w:val="28"/>
        </w:rPr>
        <w:t xml:space="preserve"> № 1367   (далее – Порядок).</w:t>
      </w:r>
    </w:p>
    <w:p w:rsidR="004E4936" w:rsidRPr="00A7260D" w:rsidRDefault="004E4936" w:rsidP="004E493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7260D">
        <w:rPr>
          <w:color w:val="000000"/>
          <w:sz w:val="28"/>
          <w:szCs w:val="28"/>
        </w:rPr>
        <w:t>2. Настоящ</w:t>
      </w:r>
      <w:r>
        <w:rPr>
          <w:color w:val="000000"/>
          <w:sz w:val="28"/>
          <w:szCs w:val="28"/>
        </w:rPr>
        <w:t>ее</w:t>
      </w:r>
      <w:r w:rsidRPr="00A7260D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остановление</w:t>
      </w:r>
      <w:r w:rsidRPr="00A7260D">
        <w:rPr>
          <w:color w:val="000000"/>
          <w:sz w:val="28"/>
          <w:szCs w:val="28"/>
        </w:rPr>
        <w:t xml:space="preserve"> вступает в силу в установленном законодательством порядке, но не ранее 1 января 2017 года, и распространяет свое действие на </w:t>
      </w:r>
      <w:r w:rsidRPr="00A7260D">
        <w:rPr>
          <w:color w:val="000000"/>
          <w:sz w:val="28"/>
          <w:szCs w:val="28"/>
        </w:rPr>
        <w:lastRenderedPageBreak/>
        <w:t>правоотношения, связанные  с размещением планов закупок на 2017 год и плановый период 2018 и 2019 годов и планов-графиков закупок на 2017 год.</w:t>
      </w:r>
    </w:p>
    <w:p w:rsidR="004E4936" w:rsidRPr="00A7260D" w:rsidRDefault="004E4936" w:rsidP="004E493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7260D">
        <w:rPr>
          <w:color w:val="000000"/>
          <w:sz w:val="28"/>
          <w:szCs w:val="28"/>
        </w:rPr>
        <w:t>3. </w:t>
      </w:r>
      <w:proofErr w:type="gramStart"/>
      <w:r w:rsidRPr="00A7260D">
        <w:rPr>
          <w:color w:val="000000"/>
          <w:sz w:val="28"/>
          <w:szCs w:val="28"/>
        </w:rPr>
        <w:t>Контроль за</w:t>
      </w:r>
      <w:proofErr w:type="gramEnd"/>
      <w:r w:rsidRPr="00A7260D">
        <w:rPr>
          <w:color w:val="000000"/>
          <w:sz w:val="28"/>
          <w:szCs w:val="28"/>
        </w:rPr>
        <w:t xml:space="preserve"> исполнением настоящего </w:t>
      </w:r>
      <w:r>
        <w:rPr>
          <w:color w:val="000000"/>
          <w:sz w:val="28"/>
          <w:szCs w:val="28"/>
        </w:rPr>
        <w:t>постановления</w:t>
      </w:r>
      <w:r w:rsidRPr="00A7260D">
        <w:rPr>
          <w:color w:val="000000"/>
          <w:sz w:val="28"/>
          <w:szCs w:val="28"/>
        </w:rPr>
        <w:t xml:space="preserve"> </w:t>
      </w:r>
      <w:r w:rsidR="00CD76A5">
        <w:rPr>
          <w:color w:val="000000"/>
          <w:sz w:val="28"/>
          <w:szCs w:val="28"/>
        </w:rPr>
        <w:t>оставляю за собой.</w:t>
      </w:r>
    </w:p>
    <w:p w:rsidR="00E95A6A" w:rsidRDefault="00E95A6A" w:rsidP="00E95A6A"/>
    <w:p w:rsidR="00E95A6A" w:rsidRPr="00E95A6A" w:rsidRDefault="00E95A6A" w:rsidP="00E95A6A">
      <w:pPr>
        <w:shd w:val="clear" w:color="auto" w:fill="FFFFFF"/>
        <w:spacing w:before="30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7578AD" w:rsidRPr="00E43D99" w:rsidRDefault="00EE4DE1" w:rsidP="00E43D99">
      <w:pPr>
        <w:shd w:val="clear" w:color="auto" w:fill="FFFFFF"/>
        <w:spacing w:line="326" w:lineRule="exact"/>
        <w:rPr>
          <w:color w:val="000000"/>
          <w:spacing w:val="-9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</w:t>
      </w:r>
      <w:r w:rsidR="00E95A6A" w:rsidRPr="00D144ED">
        <w:rPr>
          <w:color w:val="000000"/>
          <w:spacing w:val="-10"/>
          <w:sz w:val="28"/>
          <w:szCs w:val="28"/>
        </w:rPr>
        <w:t xml:space="preserve">Глава      </w:t>
      </w:r>
      <w:r w:rsidR="00C12501">
        <w:rPr>
          <w:color w:val="000000"/>
          <w:spacing w:val="-10"/>
          <w:sz w:val="28"/>
          <w:szCs w:val="28"/>
        </w:rPr>
        <w:t>сельского поселения</w:t>
      </w:r>
      <w:r w:rsidR="00E95A6A" w:rsidRPr="00D144ED">
        <w:rPr>
          <w:color w:val="000000"/>
          <w:spacing w:val="-10"/>
          <w:sz w:val="28"/>
          <w:szCs w:val="28"/>
        </w:rPr>
        <w:t xml:space="preserve">                    </w:t>
      </w:r>
      <w:r>
        <w:rPr>
          <w:color w:val="000000"/>
          <w:spacing w:val="-10"/>
          <w:sz w:val="28"/>
          <w:szCs w:val="28"/>
        </w:rPr>
        <w:t xml:space="preserve">                         </w:t>
      </w:r>
      <w:r w:rsidR="00E95A6A" w:rsidRPr="00D144ED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C12501">
        <w:rPr>
          <w:color w:val="000000"/>
          <w:spacing w:val="-10"/>
          <w:sz w:val="28"/>
          <w:szCs w:val="28"/>
        </w:rPr>
        <w:t>Р.Г.Нусратуллин</w:t>
      </w:r>
      <w:proofErr w:type="spellEnd"/>
      <w:r w:rsidR="00E95A6A" w:rsidRPr="00D144ED">
        <w:rPr>
          <w:color w:val="000000"/>
          <w:spacing w:val="-10"/>
          <w:sz w:val="28"/>
          <w:szCs w:val="28"/>
        </w:rPr>
        <w:t xml:space="preserve">                                                          </w:t>
      </w:r>
    </w:p>
    <w:p w:rsidR="007578AD" w:rsidRDefault="007578AD" w:rsidP="00E2622E">
      <w:pPr>
        <w:rPr>
          <w:sz w:val="20"/>
          <w:szCs w:val="20"/>
        </w:rPr>
      </w:pPr>
    </w:p>
    <w:p w:rsidR="00E76E01" w:rsidRDefault="00E76E01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3D4B65" w:rsidRDefault="003D4B65" w:rsidP="00E2622E">
      <w:pPr>
        <w:rPr>
          <w:sz w:val="20"/>
          <w:szCs w:val="20"/>
        </w:rPr>
      </w:pPr>
      <w:bookmarkStart w:id="0" w:name="_GoBack"/>
      <w:bookmarkEnd w:id="0"/>
    </w:p>
    <w:p w:rsidR="00BE5DE0" w:rsidRDefault="00BE5DE0" w:rsidP="00E2622E">
      <w:pPr>
        <w:rPr>
          <w:sz w:val="20"/>
          <w:szCs w:val="20"/>
        </w:rPr>
      </w:pPr>
    </w:p>
    <w:p w:rsidR="00BE5DE0" w:rsidRDefault="00BE5DE0" w:rsidP="00E2622E">
      <w:pPr>
        <w:rPr>
          <w:sz w:val="20"/>
          <w:szCs w:val="20"/>
        </w:rPr>
      </w:pPr>
    </w:p>
    <w:p w:rsidR="00BE5DE0" w:rsidRPr="00BE5DE0" w:rsidRDefault="00BE5DE0" w:rsidP="00BE5DE0">
      <w:pPr>
        <w:jc w:val="right"/>
        <w:rPr>
          <w:sz w:val="20"/>
          <w:szCs w:val="20"/>
        </w:rPr>
      </w:pPr>
      <w:r w:rsidRPr="00BE5DE0">
        <w:rPr>
          <w:sz w:val="20"/>
          <w:szCs w:val="20"/>
        </w:rPr>
        <w:lastRenderedPageBreak/>
        <w:t>Утвержден</w:t>
      </w:r>
    </w:p>
    <w:p w:rsidR="00BE5DE0" w:rsidRPr="00BE5DE0" w:rsidRDefault="00BE5DE0" w:rsidP="00BE5DE0">
      <w:pPr>
        <w:jc w:val="right"/>
        <w:rPr>
          <w:sz w:val="20"/>
          <w:szCs w:val="20"/>
        </w:rPr>
      </w:pPr>
      <w:r w:rsidRPr="00BE5DE0">
        <w:rPr>
          <w:sz w:val="20"/>
          <w:szCs w:val="20"/>
        </w:rPr>
        <w:t>Постановлением</w:t>
      </w:r>
    </w:p>
    <w:p w:rsidR="00BE5DE0" w:rsidRPr="00BE5DE0" w:rsidRDefault="00BE5DE0" w:rsidP="00BE5DE0">
      <w:pPr>
        <w:jc w:val="right"/>
        <w:rPr>
          <w:sz w:val="20"/>
          <w:szCs w:val="20"/>
        </w:rPr>
      </w:pPr>
      <w:r w:rsidRPr="00BE5DE0">
        <w:rPr>
          <w:sz w:val="20"/>
          <w:szCs w:val="20"/>
        </w:rPr>
        <w:t xml:space="preserve">Администрации </w:t>
      </w:r>
    </w:p>
    <w:p w:rsidR="00BE5DE0" w:rsidRPr="00BE5DE0" w:rsidRDefault="00BE5DE0" w:rsidP="00BE5DE0">
      <w:pPr>
        <w:jc w:val="right"/>
        <w:rPr>
          <w:sz w:val="20"/>
          <w:szCs w:val="20"/>
        </w:rPr>
      </w:pPr>
      <w:r w:rsidRPr="00BE5DE0">
        <w:rPr>
          <w:sz w:val="20"/>
          <w:szCs w:val="20"/>
        </w:rPr>
        <w:t xml:space="preserve">СП </w:t>
      </w:r>
      <w:proofErr w:type="spellStart"/>
      <w:r w:rsidRPr="00BE5DE0">
        <w:rPr>
          <w:sz w:val="20"/>
          <w:szCs w:val="20"/>
        </w:rPr>
        <w:t>Абдуллинский</w:t>
      </w:r>
      <w:proofErr w:type="spellEnd"/>
      <w:r w:rsidRPr="00BE5DE0">
        <w:rPr>
          <w:sz w:val="20"/>
          <w:szCs w:val="20"/>
        </w:rPr>
        <w:t xml:space="preserve"> сельсовет </w:t>
      </w:r>
    </w:p>
    <w:p w:rsidR="00BE5DE0" w:rsidRPr="00BE5DE0" w:rsidRDefault="00BE5DE0" w:rsidP="00BE5DE0">
      <w:pPr>
        <w:jc w:val="right"/>
        <w:rPr>
          <w:sz w:val="20"/>
          <w:szCs w:val="20"/>
        </w:rPr>
      </w:pPr>
      <w:r w:rsidRPr="00BE5DE0">
        <w:rPr>
          <w:sz w:val="20"/>
          <w:szCs w:val="20"/>
        </w:rPr>
        <w:t>муниципального района</w:t>
      </w:r>
    </w:p>
    <w:p w:rsidR="00BE5DE0" w:rsidRPr="00BE5DE0" w:rsidRDefault="00BE5DE0" w:rsidP="00BE5DE0">
      <w:pPr>
        <w:jc w:val="right"/>
        <w:rPr>
          <w:sz w:val="20"/>
          <w:szCs w:val="20"/>
        </w:rPr>
      </w:pPr>
      <w:proofErr w:type="spellStart"/>
      <w:r w:rsidRPr="00BE5DE0">
        <w:rPr>
          <w:sz w:val="20"/>
          <w:szCs w:val="20"/>
        </w:rPr>
        <w:t>Мечетлинский</w:t>
      </w:r>
      <w:proofErr w:type="spellEnd"/>
      <w:r w:rsidRPr="00BE5DE0">
        <w:rPr>
          <w:sz w:val="20"/>
          <w:szCs w:val="20"/>
        </w:rPr>
        <w:t xml:space="preserve"> район</w:t>
      </w:r>
    </w:p>
    <w:p w:rsidR="00BE5DE0" w:rsidRPr="00BE5DE0" w:rsidRDefault="00BE5DE0" w:rsidP="00BE5DE0">
      <w:pPr>
        <w:jc w:val="right"/>
        <w:rPr>
          <w:sz w:val="20"/>
          <w:szCs w:val="20"/>
        </w:rPr>
      </w:pPr>
      <w:r w:rsidRPr="00BE5DE0">
        <w:rPr>
          <w:sz w:val="20"/>
          <w:szCs w:val="20"/>
        </w:rPr>
        <w:t xml:space="preserve">Республики Башкортостан                 </w:t>
      </w:r>
    </w:p>
    <w:p w:rsidR="00BE5DE0" w:rsidRPr="00BE5DE0" w:rsidRDefault="00BE5DE0" w:rsidP="00BE5DE0">
      <w:pPr>
        <w:jc w:val="right"/>
        <w:rPr>
          <w:sz w:val="20"/>
          <w:szCs w:val="20"/>
        </w:rPr>
      </w:pPr>
      <w:r w:rsidRPr="00BE5DE0">
        <w:rPr>
          <w:sz w:val="20"/>
          <w:szCs w:val="20"/>
        </w:rPr>
        <w:t xml:space="preserve">              от  «23   » декабря 2016   года  №69 </w:t>
      </w:r>
    </w:p>
    <w:p w:rsidR="00BE5DE0" w:rsidRPr="00BE5DE0" w:rsidRDefault="00BE5DE0" w:rsidP="00BE5DE0">
      <w:pPr>
        <w:rPr>
          <w:sz w:val="20"/>
          <w:szCs w:val="20"/>
        </w:rPr>
      </w:pPr>
    </w:p>
    <w:p w:rsidR="00BE5DE0" w:rsidRPr="00BE5DE0" w:rsidRDefault="00BE5DE0" w:rsidP="00BE5DE0">
      <w:pPr>
        <w:rPr>
          <w:sz w:val="20"/>
          <w:szCs w:val="20"/>
        </w:rPr>
      </w:pPr>
    </w:p>
    <w:p w:rsidR="00BE5DE0" w:rsidRPr="00BE5DE0" w:rsidRDefault="00BE5DE0" w:rsidP="00BE5DE0">
      <w:pPr>
        <w:jc w:val="center"/>
        <w:rPr>
          <w:b/>
          <w:sz w:val="20"/>
          <w:szCs w:val="20"/>
        </w:rPr>
      </w:pPr>
      <w:r w:rsidRPr="00BE5DE0">
        <w:rPr>
          <w:b/>
          <w:sz w:val="20"/>
          <w:szCs w:val="20"/>
        </w:rPr>
        <w:t>ПОРЯДОК</w:t>
      </w:r>
    </w:p>
    <w:p w:rsidR="004125DB" w:rsidRDefault="00BE5DE0" w:rsidP="00BE5DE0">
      <w:pPr>
        <w:jc w:val="center"/>
        <w:rPr>
          <w:b/>
          <w:sz w:val="20"/>
          <w:szCs w:val="20"/>
        </w:rPr>
      </w:pPr>
      <w:r w:rsidRPr="00BE5DE0">
        <w:rPr>
          <w:b/>
          <w:sz w:val="20"/>
          <w:szCs w:val="20"/>
        </w:rPr>
        <w:t xml:space="preserve">взаимодействия при осуществлении контроля Администрации сельского поселения </w:t>
      </w:r>
      <w:proofErr w:type="spellStart"/>
      <w:r w:rsidRPr="00BE5DE0">
        <w:rPr>
          <w:b/>
          <w:sz w:val="20"/>
          <w:szCs w:val="20"/>
        </w:rPr>
        <w:t>Абдуллинский</w:t>
      </w:r>
      <w:proofErr w:type="spellEnd"/>
      <w:r w:rsidRPr="00BE5DE0">
        <w:rPr>
          <w:b/>
          <w:sz w:val="20"/>
          <w:szCs w:val="20"/>
        </w:rPr>
        <w:t xml:space="preserve"> сельсовет  муниципального района </w:t>
      </w:r>
      <w:proofErr w:type="spellStart"/>
      <w:r w:rsidRPr="00BE5DE0">
        <w:rPr>
          <w:b/>
          <w:sz w:val="20"/>
          <w:szCs w:val="20"/>
        </w:rPr>
        <w:t>Мечетлинский</w:t>
      </w:r>
      <w:proofErr w:type="spellEnd"/>
      <w:r w:rsidRPr="00BE5DE0">
        <w:rPr>
          <w:b/>
          <w:sz w:val="20"/>
          <w:szCs w:val="20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</w:t>
      </w:r>
    </w:p>
    <w:p w:rsidR="00BE5DE0" w:rsidRDefault="00BE5DE0" w:rsidP="00BE5DE0">
      <w:pPr>
        <w:jc w:val="center"/>
        <w:rPr>
          <w:b/>
          <w:sz w:val="20"/>
          <w:szCs w:val="20"/>
        </w:rPr>
      </w:pPr>
      <w:r w:rsidRPr="00BE5DE0">
        <w:rPr>
          <w:b/>
          <w:sz w:val="20"/>
          <w:szCs w:val="20"/>
        </w:rPr>
        <w:t xml:space="preserve"> и муниципальных нужд», </w:t>
      </w:r>
    </w:p>
    <w:p w:rsidR="00BE5DE0" w:rsidRPr="00BE5DE0" w:rsidRDefault="00BE5DE0" w:rsidP="00BE5DE0">
      <w:pPr>
        <w:jc w:val="center"/>
        <w:rPr>
          <w:b/>
          <w:sz w:val="20"/>
          <w:szCs w:val="20"/>
        </w:rPr>
      </w:pPr>
      <w:proofErr w:type="gramStart"/>
      <w:r w:rsidRPr="00BE5DE0">
        <w:rPr>
          <w:b/>
          <w:sz w:val="20"/>
          <w:szCs w:val="20"/>
        </w:rPr>
        <w:t>утвержденных</w:t>
      </w:r>
      <w:proofErr w:type="gramEnd"/>
      <w:r w:rsidRPr="00BE5DE0">
        <w:rPr>
          <w:b/>
          <w:sz w:val="20"/>
          <w:szCs w:val="20"/>
        </w:rPr>
        <w:t xml:space="preserve"> постановлением Правительства</w:t>
      </w:r>
    </w:p>
    <w:p w:rsidR="00BE5DE0" w:rsidRPr="00BE5DE0" w:rsidRDefault="00BE5DE0" w:rsidP="00BE5DE0">
      <w:pPr>
        <w:jc w:val="center"/>
        <w:rPr>
          <w:b/>
          <w:sz w:val="20"/>
          <w:szCs w:val="20"/>
        </w:rPr>
      </w:pPr>
      <w:r w:rsidRPr="00BE5DE0">
        <w:rPr>
          <w:b/>
          <w:sz w:val="20"/>
          <w:szCs w:val="20"/>
        </w:rPr>
        <w:t>Российской Федерации от 12 декабря 2015 года № 1367</w:t>
      </w:r>
    </w:p>
    <w:p w:rsidR="00BE5DE0" w:rsidRPr="00BE5DE0" w:rsidRDefault="00BE5DE0" w:rsidP="00BE5DE0">
      <w:pPr>
        <w:rPr>
          <w:sz w:val="20"/>
          <w:szCs w:val="20"/>
        </w:rPr>
      </w:pP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 xml:space="preserve">1. Настоящий Порядок устанавливает правила взаимодействия  при осуществления контроля администрации сельского поселения </w:t>
      </w:r>
      <w:proofErr w:type="spellStart"/>
      <w:r w:rsidRPr="00BE5DE0">
        <w:rPr>
          <w:sz w:val="20"/>
          <w:szCs w:val="20"/>
        </w:rPr>
        <w:t>Абдуллинский</w:t>
      </w:r>
      <w:proofErr w:type="spellEnd"/>
      <w:r w:rsidRPr="00BE5DE0">
        <w:rPr>
          <w:sz w:val="20"/>
          <w:szCs w:val="20"/>
        </w:rPr>
        <w:t xml:space="preserve"> сельсовет муниципального района </w:t>
      </w:r>
      <w:proofErr w:type="spellStart"/>
      <w:r w:rsidRPr="00BE5DE0">
        <w:rPr>
          <w:sz w:val="20"/>
          <w:szCs w:val="20"/>
        </w:rPr>
        <w:t>Мечетлинский</w:t>
      </w:r>
      <w:proofErr w:type="spellEnd"/>
      <w:r w:rsidRPr="00BE5DE0">
        <w:rPr>
          <w:sz w:val="20"/>
          <w:szCs w:val="20"/>
        </w:rPr>
        <w:t xml:space="preserve"> район Республики Башкортостан (далее – сельское поселение</w:t>
      </w:r>
      <w:proofErr w:type="gramStart"/>
      <w:r w:rsidRPr="00BE5DE0">
        <w:rPr>
          <w:sz w:val="20"/>
          <w:szCs w:val="20"/>
        </w:rPr>
        <w:t xml:space="preserve"> )</w:t>
      </w:r>
      <w:proofErr w:type="gramEnd"/>
      <w:r w:rsidRPr="00BE5DE0">
        <w:rPr>
          <w:sz w:val="20"/>
          <w:szCs w:val="20"/>
        </w:rPr>
        <w:t xml:space="preserve"> с субъектами контроля, указанными в пункте4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proofErr w:type="gramStart"/>
      <w:r w:rsidRPr="00BE5DE0">
        <w:rPr>
          <w:sz w:val="20"/>
          <w:szCs w:val="20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</w:t>
      </w:r>
      <w:proofErr w:type="gramEnd"/>
      <w:r w:rsidRPr="00BE5DE0">
        <w:rPr>
          <w:sz w:val="20"/>
          <w:szCs w:val="20"/>
        </w:rPr>
        <w:t xml:space="preserve">  соответственно - контроль, объекты контроля, Федеральный закон).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 xml:space="preserve">2. Взаимодействие субъектов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proofErr w:type="gramStart"/>
      <w:r w:rsidRPr="00BE5DE0">
        <w:rPr>
          <w:sz w:val="20"/>
          <w:szCs w:val="20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BE5DE0">
        <w:rPr>
          <w:sz w:val="20"/>
          <w:szCs w:val="20"/>
        </w:rPr>
        <w:t xml:space="preserve"> закупок, </w:t>
      </w:r>
      <w:proofErr w:type="gramStart"/>
      <w:r w:rsidRPr="00BE5DE0">
        <w:rPr>
          <w:sz w:val="20"/>
          <w:szCs w:val="20"/>
        </w:rPr>
        <w:t>утвержденными</w:t>
      </w:r>
      <w:proofErr w:type="gramEnd"/>
      <w:r w:rsidRPr="00BE5DE0">
        <w:rPr>
          <w:sz w:val="20"/>
          <w:szCs w:val="20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при согласовании сельским поселением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3. При размещении электронного документа сельское поселение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5. Сведения о закрытых объектах контроля направляются в сельское поселение  в следующих формах: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 xml:space="preserve">сведения о </w:t>
      </w:r>
      <w:proofErr w:type="gramStart"/>
      <w:r w:rsidRPr="00BE5DE0">
        <w:rPr>
          <w:sz w:val="20"/>
          <w:szCs w:val="20"/>
        </w:rPr>
        <w:t>документации</w:t>
      </w:r>
      <w:proofErr w:type="gramEnd"/>
      <w:r w:rsidRPr="00BE5DE0">
        <w:rPr>
          <w:sz w:val="20"/>
          <w:szCs w:val="20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 xml:space="preserve">6. Закрытые объекты контроля, сведения о закрытых объектах контроля направляются субъектом контроля для согласования в администрации сельского поселения на бумажном носителе в трех экземплярах. </w:t>
      </w:r>
      <w:proofErr w:type="gramStart"/>
      <w:r w:rsidRPr="00BE5DE0">
        <w:rPr>
          <w:sz w:val="20"/>
          <w:szCs w:val="20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 и возвращает субъекту контроля один экземпляр закрытого объекта контроля или сведений о закрытом объекте контроля. 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lastRenderedPageBreak/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7. 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8. При осуществлении взаимодействия субъектов контроля с администрацией сельского поселения 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9. При осуществлении взаимодействия с субъектами контроля сельское поселение 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а) субъектов контроля, указанных в подпункте «а» пункта 4 Правил контроля (далее – получатели бюджетных средств):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proofErr w:type="gramStart"/>
      <w:r w:rsidRPr="00BE5DE0">
        <w:rPr>
          <w:sz w:val="20"/>
          <w:szCs w:val="20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                                     муниципального района Республики Башкортостан, утвержденным постановлением Администрации муниципального района </w:t>
      </w:r>
      <w:proofErr w:type="spellStart"/>
      <w:r w:rsidRPr="00BE5DE0">
        <w:rPr>
          <w:sz w:val="20"/>
          <w:szCs w:val="20"/>
        </w:rPr>
        <w:t>Мечетлинский</w:t>
      </w:r>
      <w:proofErr w:type="spellEnd"/>
      <w:r w:rsidRPr="00BE5DE0">
        <w:rPr>
          <w:sz w:val="20"/>
          <w:szCs w:val="20"/>
        </w:rPr>
        <w:t xml:space="preserve"> район Республики Башкортостан от 21 февраля 2014 года</w:t>
      </w:r>
      <w:proofErr w:type="gramEnd"/>
      <w:r w:rsidRPr="00BE5DE0">
        <w:rPr>
          <w:sz w:val="20"/>
          <w:szCs w:val="20"/>
        </w:rPr>
        <w:t xml:space="preserve"> № 135 (далее – Порядок учета бюджетных обязательств), на учет бюджетных обязательств; 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proofErr w:type="gramStart"/>
      <w:r w:rsidRPr="00BE5DE0">
        <w:rPr>
          <w:sz w:val="20"/>
          <w:szCs w:val="20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финансовое управление по форме согласно приложению</w:t>
      </w:r>
      <w:proofErr w:type="gramEnd"/>
      <w:r w:rsidRPr="00BE5DE0">
        <w:rPr>
          <w:sz w:val="20"/>
          <w:szCs w:val="20"/>
        </w:rPr>
        <w:t xml:space="preserve">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 xml:space="preserve">б) субъектов контроля, указанных в подпунктах «б», «в» (в части автономных учреждений) пункта 4 Правил контроля (далее – учреждения), 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на предмет не 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 (далее – план ФХД);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в) субъектов контроля, указанных в подпункте «в» пункта 4 (в части государственных унитарных предприятий) Правил контроля (далее – унитарные предприятия)</w:t>
      </w:r>
      <w:proofErr w:type="gramStart"/>
      <w:r w:rsidRPr="00BE5DE0">
        <w:rPr>
          <w:sz w:val="20"/>
          <w:szCs w:val="20"/>
        </w:rPr>
        <w:t>,н</w:t>
      </w:r>
      <w:proofErr w:type="gramEnd"/>
      <w:r w:rsidRPr="00BE5DE0">
        <w:rPr>
          <w:sz w:val="20"/>
          <w:szCs w:val="20"/>
        </w:rPr>
        <w:t>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10. При осуществлении взаимодействия с субъектами контроля сельское поселение 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сельское поселение;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б) при постановке сельским поселением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proofErr w:type="gramStart"/>
      <w:r w:rsidRPr="00BE5DE0">
        <w:rPr>
          <w:sz w:val="20"/>
          <w:szCs w:val="20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муниципального района </w:t>
      </w:r>
      <w:proofErr w:type="spellStart"/>
      <w:r w:rsidRPr="00BE5DE0">
        <w:rPr>
          <w:sz w:val="20"/>
          <w:szCs w:val="20"/>
        </w:rPr>
        <w:t>Мечетлинский</w:t>
      </w:r>
      <w:proofErr w:type="spellEnd"/>
      <w:r w:rsidRPr="00BE5DE0">
        <w:rPr>
          <w:sz w:val="20"/>
          <w:szCs w:val="20"/>
        </w:rPr>
        <w:t xml:space="preserve"> район Республики Башкортостан и бюджетных росписей главных распорядителей средств бюджета сельского поселения муниципального района </w:t>
      </w:r>
      <w:proofErr w:type="spellStart"/>
      <w:r w:rsidRPr="00BE5DE0">
        <w:rPr>
          <w:sz w:val="20"/>
          <w:szCs w:val="20"/>
        </w:rPr>
        <w:t>Мечетлинский</w:t>
      </w:r>
      <w:proofErr w:type="spellEnd"/>
      <w:r w:rsidRPr="00BE5DE0">
        <w:rPr>
          <w:sz w:val="20"/>
          <w:szCs w:val="20"/>
        </w:rPr>
        <w:t xml:space="preserve"> район Республики Башкортостан (главных администраторов источников финансирования дефицита бюджета сельского поселения муниципального района </w:t>
      </w:r>
      <w:proofErr w:type="spellStart"/>
      <w:r w:rsidRPr="00BE5DE0">
        <w:rPr>
          <w:sz w:val="20"/>
          <w:szCs w:val="20"/>
        </w:rPr>
        <w:t>Мечетлинский</w:t>
      </w:r>
      <w:proofErr w:type="spellEnd"/>
      <w:r w:rsidRPr="00BE5DE0">
        <w:rPr>
          <w:sz w:val="20"/>
          <w:szCs w:val="20"/>
        </w:rPr>
        <w:t xml:space="preserve"> район Республики Башкортостан), утвержденным постановлением сельского</w:t>
      </w:r>
      <w:proofErr w:type="gramEnd"/>
      <w:r w:rsidRPr="00BE5DE0">
        <w:rPr>
          <w:sz w:val="20"/>
          <w:szCs w:val="20"/>
        </w:rPr>
        <w:t xml:space="preserve"> поселения от 15 июня 2015 года № 25,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11. При осуществлении взаимодействия с субъектами контроля сельское поселение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proofErr w:type="gramStart"/>
      <w:r w:rsidRPr="00BE5DE0">
        <w:rPr>
          <w:sz w:val="20"/>
          <w:szCs w:val="20"/>
        </w:rPr>
        <w:t xml:space="preserve">а) 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</w:t>
      </w:r>
      <w:r w:rsidRPr="00BE5DE0">
        <w:rPr>
          <w:sz w:val="20"/>
          <w:szCs w:val="20"/>
        </w:rPr>
        <w:lastRenderedPageBreak/>
        <w:t>определения поставщика (подрядчика, исполнителя) по закупкам, указанным</w:t>
      </w:r>
      <w:proofErr w:type="gramEnd"/>
      <w:r w:rsidRPr="00BE5DE0">
        <w:rPr>
          <w:sz w:val="20"/>
          <w:szCs w:val="20"/>
        </w:rPr>
        <w:t xml:space="preserve">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proofErr w:type="gramStart"/>
      <w:r w:rsidRPr="00BE5DE0">
        <w:rPr>
          <w:sz w:val="20"/>
          <w:szCs w:val="20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BE5DE0">
        <w:rPr>
          <w:sz w:val="20"/>
          <w:szCs w:val="20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BE5DE0">
        <w:rPr>
          <w:sz w:val="20"/>
          <w:szCs w:val="20"/>
        </w:rPr>
        <w:t>на</w:t>
      </w:r>
      <w:proofErr w:type="gramEnd"/>
      <w:r w:rsidRPr="00BE5DE0">
        <w:rPr>
          <w:sz w:val="20"/>
          <w:szCs w:val="20"/>
        </w:rPr>
        <w:t>: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proofErr w:type="gramStart"/>
      <w:r w:rsidRPr="00BE5DE0">
        <w:rPr>
          <w:sz w:val="20"/>
          <w:szCs w:val="20"/>
        </w:rPr>
        <w:t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12. Указанные в пункте 11 настоящего Порядка объекты контроля проверяются сельским поселением при размещении в ЕИС, а закрытые объекты контроля (сведения о закрытых объектах контроля) - при согласовании их Министерством.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13. Предусмотренное пунктом 11 настоящего Порядка взаимодействие субъектов контроля с администрацией сельского поселения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BE5DE0">
        <w:rPr>
          <w:sz w:val="20"/>
          <w:szCs w:val="20"/>
        </w:rPr>
        <w:t>на</w:t>
      </w:r>
      <w:proofErr w:type="gramEnd"/>
      <w:r w:rsidRPr="00BE5DE0">
        <w:rPr>
          <w:sz w:val="20"/>
          <w:szCs w:val="20"/>
        </w:rPr>
        <w:t>: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BE5DE0">
        <w:rPr>
          <w:sz w:val="20"/>
          <w:szCs w:val="20"/>
        </w:rPr>
        <w:t>указанным</w:t>
      </w:r>
      <w:proofErr w:type="gramEnd"/>
      <w:r w:rsidRPr="00BE5DE0">
        <w:rPr>
          <w:sz w:val="20"/>
          <w:szCs w:val="20"/>
        </w:rPr>
        <w:t xml:space="preserve"> в плане-графике закупок  соответствующего заказчика;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proofErr w:type="spellStart"/>
      <w:proofErr w:type="gramStart"/>
      <w:r w:rsidRPr="00BE5DE0">
        <w:rPr>
          <w:sz w:val="20"/>
          <w:szCs w:val="20"/>
        </w:rPr>
        <w:t>нефпревышение</w:t>
      </w:r>
      <w:proofErr w:type="spellEnd"/>
      <w:r w:rsidRPr="00BE5DE0">
        <w:rPr>
          <w:sz w:val="20"/>
          <w:szCs w:val="20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BE5DE0">
        <w:rPr>
          <w:sz w:val="20"/>
          <w:szCs w:val="20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BE5DE0">
        <w:rPr>
          <w:sz w:val="20"/>
          <w:szCs w:val="20"/>
        </w:rPr>
        <w:t>сведениях</w:t>
      </w:r>
      <w:proofErr w:type="gramEnd"/>
      <w:r w:rsidRPr="00BE5DE0">
        <w:rPr>
          <w:sz w:val="20"/>
          <w:szCs w:val="20"/>
        </w:rPr>
        <w:t xml:space="preserve"> о проекте контракта):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 xml:space="preserve">б) объекты контроля по </w:t>
      </w:r>
      <w:proofErr w:type="gramStart"/>
      <w:r w:rsidRPr="00BE5DE0">
        <w:rPr>
          <w:sz w:val="20"/>
          <w:szCs w:val="20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BE5DE0">
        <w:rPr>
          <w:sz w:val="20"/>
          <w:szCs w:val="20"/>
        </w:rPr>
        <w:t xml:space="preserve"> на не превышение включенной в план-график закупок информации о планируемых платежах по  таким закупкам с учетом: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proofErr w:type="gramStart"/>
      <w:r w:rsidRPr="00BE5DE0">
        <w:rPr>
          <w:sz w:val="20"/>
          <w:szCs w:val="20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суммы цен по контрактам, заключенным по итогам указанных в настоящем пункте закупок;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BE5DE0">
        <w:rPr>
          <w:sz w:val="20"/>
          <w:szCs w:val="20"/>
        </w:rPr>
        <w:t>на</w:t>
      </w:r>
      <w:proofErr w:type="gramEnd"/>
      <w:r w:rsidRPr="00BE5DE0">
        <w:rPr>
          <w:sz w:val="20"/>
          <w:szCs w:val="20"/>
        </w:rPr>
        <w:t>: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lastRenderedPageBreak/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сельское поселение: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 w:rsidRPr="00BE5DE0">
        <w:rPr>
          <w:sz w:val="20"/>
          <w:szCs w:val="20"/>
        </w:rPr>
        <w:t>ЕИС</w:t>
      </w:r>
      <w:proofErr w:type="gramEnd"/>
      <w:r w:rsidRPr="00BE5DE0">
        <w:rPr>
          <w:sz w:val="20"/>
          <w:szCs w:val="20"/>
        </w:rPr>
        <w:t xml:space="preserve"> и финансовое управление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</w:t>
      </w:r>
      <w:proofErr w:type="gramStart"/>
      <w:r w:rsidRPr="00BE5DE0">
        <w:rPr>
          <w:sz w:val="20"/>
          <w:szCs w:val="20"/>
        </w:rPr>
        <w:t>сведениях</w:t>
      </w:r>
      <w:proofErr w:type="gramEnd"/>
      <w:r w:rsidRPr="00BE5DE0">
        <w:rPr>
          <w:sz w:val="20"/>
          <w:szCs w:val="20"/>
        </w:rPr>
        <w:t xml:space="preserve"> о закрытых объектах контроля, и возвращает их субъекту контроля;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proofErr w:type="gramStart"/>
      <w:r w:rsidRPr="00BE5DE0">
        <w:rPr>
          <w:sz w:val="20"/>
          <w:szCs w:val="20"/>
        </w:rPr>
        <w:t>б) в случае выявления при проведении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сельское поселение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BE5DE0">
        <w:rPr>
          <w:sz w:val="20"/>
          <w:szCs w:val="20"/>
        </w:rPr>
        <w:t xml:space="preserve">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сельское поселение проставляет на сведениях о приглашении, сведениях о проекте контракта </w:t>
      </w:r>
      <w:proofErr w:type="gramStart"/>
      <w:r w:rsidRPr="00BE5DE0">
        <w:rPr>
          <w:sz w:val="20"/>
          <w:szCs w:val="20"/>
        </w:rPr>
        <w:t>отметку</w:t>
      </w:r>
      <w:proofErr w:type="gramEnd"/>
      <w:r w:rsidRPr="00BE5DE0">
        <w:rPr>
          <w:sz w:val="20"/>
          <w:szCs w:val="20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proofErr w:type="gramStart"/>
      <w:r w:rsidRPr="00BE5DE0">
        <w:rPr>
          <w:sz w:val="20"/>
          <w:szCs w:val="20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финансовое управление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BE5DE0">
        <w:rPr>
          <w:sz w:val="20"/>
          <w:szCs w:val="20"/>
        </w:rPr>
        <w:t xml:space="preserve">, </w:t>
      </w:r>
      <w:proofErr w:type="gramStart"/>
      <w:r w:rsidRPr="00BE5DE0">
        <w:rPr>
          <w:sz w:val="20"/>
          <w:szCs w:val="20"/>
        </w:rPr>
        <w:t>предусмотренной</w:t>
      </w:r>
      <w:proofErr w:type="gramEnd"/>
      <w:r w:rsidRPr="00BE5DE0">
        <w:rPr>
          <w:sz w:val="20"/>
          <w:szCs w:val="20"/>
        </w:rPr>
        <w:t xml:space="preserve"> подпунктами «б» и «в» пункта 9 настоящего Порядка;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  <w:r w:rsidRPr="00BE5DE0">
        <w:rPr>
          <w:sz w:val="20"/>
          <w:szCs w:val="20"/>
        </w:rPr>
        <w:t xml:space="preserve">в объектах контроля, указанных в пункте 11 настоящего Порядка, </w:t>
      </w:r>
      <w:proofErr w:type="spellStart"/>
      <w:r w:rsidRPr="00BE5DE0">
        <w:rPr>
          <w:sz w:val="20"/>
          <w:szCs w:val="20"/>
        </w:rPr>
        <w:t>довнесения</w:t>
      </w:r>
      <w:proofErr w:type="spellEnd"/>
      <w:r w:rsidRPr="00BE5DE0">
        <w:rPr>
          <w:sz w:val="20"/>
          <w:szCs w:val="20"/>
        </w:rPr>
        <w:t xml:space="preserve">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BE5DE0" w:rsidRPr="00BE5DE0" w:rsidRDefault="00BE5DE0" w:rsidP="00BE5DE0">
      <w:pPr>
        <w:jc w:val="both"/>
        <w:rPr>
          <w:sz w:val="20"/>
          <w:szCs w:val="20"/>
        </w:rPr>
      </w:pPr>
    </w:p>
    <w:p w:rsidR="00BE5DE0" w:rsidRPr="00BE5DE0" w:rsidRDefault="00BE5DE0" w:rsidP="00BE5DE0">
      <w:pPr>
        <w:jc w:val="both"/>
        <w:rPr>
          <w:sz w:val="20"/>
          <w:szCs w:val="20"/>
        </w:rPr>
      </w:pPr>
    </w:p>
    <w:p w:rsidR="00BE5DE0" w:rsidRP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Default="00BE5DE0" w:rsidP="00BE5DE0">
      <w:pPr>
        <w:jc w:val="both"/>
        <w:rPr>
          <w:sz w:val="20"/>
          <w:szCs w:val="20"/>
        </w:rPr>
      </w:pPr>
    </w:p>
    <w:p w:rsidR="00BE5DE0" w:rsidRPr="00BE5DE0" w:rsidRDefault="00BE5DE0" w:rsidP="00BE5DE0">
      <w:pPr>
        <w:jc w:val="right"/>
        <w:rPr>
          <w:sz w:val="10"/>
          <w:szCs w:val="10"/>
        </w:rPr>
      </w:pPr>
      <w:r w:rsidRPr="00BE5DE0">
        <w:rPr>
          <w:sz w:val="10"/>
          <w:szCs w:val="10"/>
        </w:rPr>
        <w:lastRenderedPageBreak/>
        <w:t>"Приложение № 1</w:t>
      </w:r>
    </w:p>
    <w:p w:rsidR="00BE5DE0" w:rsidRPr="00BE5DE0" w:rsidRDefault="00BE5DE0" w:rsidP="00BE5DE0">
      <w:pPr>
        <w:jc w:val="right"/>
        <w:rPr>
          <w:sz w:val="10"/>
          <w:szCs w:val="10"/>
        </w:rPr>
      </w:pPr>
      <w:r w:rsidRPr="00BE5DE0">
        <w:rPr>
          <w:sz w:val="10"/>
          <w:szCs w:val="10"/>
        </w:rPr>
        <w:t xml:space="preserve">к Порядку взаимодействия Министерства финансов </w:t>
      </w:r>
    </w:p>
    <w:p w:rsidR="00BE5DE0" w:rsidRPr="00BE5DE0" w:rsidRDefault="00BE5DE0" w:rsidP="00BE5DE0">
      <w:pPr>
        <w:jc w:val="right"/>
        <w:rPr>
          <w:sz w:val="10"/>
          <w:szCs w:val="10"/>
        </w:rPr>
      </w:pPr>
      <w:r w:rsidRPr="00BE5DE0">
        <w:rPr>
          <w:sz w:val="10"/>
          <w:szCs w:val="10"/>
        </w:rPr>
        <w:t xml:space="preserve"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BE5DE0" w:rsidRPr="00BE5DE0" w:rsidRDefault="00BE5DE0" w:rsidP="00BE5DE0">
      <w:pPr>
        <w:jc w:val="right"/>
        <w:rPr>
          <w:sz w:val="10"/>
          <w:szCs w:val="10"/>
        </w:rPr>
      </w:pPr>
      <w:r w:rsidRPr="00BE5DE0">
        <w:rPr>
          <w:sz w:val="10"/>
          <w:szCs w:val="10"/>
        </w:rPr>
        <w:t>от 12 декабря 2015 года № 1367</w:t>
      </w:r>
    </w:p>
    <w:p w:rsidR="00BE5DE0" w:rsidRPr="00BE5DE0" w:rsidRDefault="00BE5DE0" w:rsidP="00BE5DE0">
      <w:pPr>
        <w:jc w:val="right"/>
        <w:rPr>
          <w:sz w:val="16"/>
          <w:szCs w:val="16"/>
        </w:rPr>
      </w:pPr>
      <w:r w:rsidRPr="00BE5DE0">
        <w:rPr>
          <w:sz w:val="16"/>
          <w:szCs w:val="16"/>
        </w:rPr>
        <w:t xml:space="preserve">   "</w:t>
      </w:r>
      <w:r w:rsidRPr="00BE5DE0">
        <w:rPr>
          <w:sz w:val="16"/>
          <w:szCs w:val="16"/>
        </w:rPr>
        <w:tab/>
      </w:r>
      <w:r w:rsidRPr="00BE5DE0">
        <w:rPr>
          <w:sz w:val="16"/>
          <w:szCs w:val="16"/>
        </w:rPr>
        <w:tab/>
      </w:r>
      <w:r w:rsidRPr="00BE5DE0">
        <w:rPr>
          <w:sz w:val="16"/>
          <w:szCs w:val="16"/>
        </w:rPr>
        <w:tab/>
      </w:r>
      <w:r w:rsidRPr="00BE5DE0">
        <w:rPr>
          <w:sz w:val="16"/>
          <w:szCs w:val="16"/>
        </w:rPr>
        <w:tab/>
      </w:r>
      <w:r w:rsidRPr="00BE5DE0">
        <w:rPr>
          <w:sz w:val="16"/>
          <w:szCs w:val="16"/>
        </w:rPr>
        <w:tab/>
      </w:r>
    </w:p>
    <w:p w:rsidR="00BE5DE0" w:rsidRPr="00BE5DE0" w:rsidRDefault="00BE5DE0" w:rsidP="00BE5DE0">
      <w:pPr>
        <w:jc w:val="center"/>
        <w:rPr>
          <w:b/>
          <w:sz w:val="20"/>
          <w:szCs w:val="20"/>
        </w:rPr>
      </w:pPr>
      <w:r w:rsidRPr="00BE5DE0">
        <w:rPr>
          <w:b/>
          <w:sz w:val="20"/>
          <w:szCs w:val="20"/>
        </w:rPr>
        <w:t xml:space="preserve">"Сведения о приглашении принять участие в определении поставщика </w:t>
      </w:r>
    </w:p>
    <w:p w:rsidR="00BE5DE0" w:rsidRPr="00BE5DE0" w:rsidRDefault="00BE5DE0" w:rsidP="00BE5DE0">
      <w:pPr>
        <w:jc w:val="center"/>
        <w:rPr>
          <w:sz w:val="20"/>
          <w:szCs w:val="20"/>
        </w:rPr>
      </w:pPr>
      <w:r w:rsidRPr="00BE5DE0">
        <w:rPr>
          <w:b/>
          <w:sz w:val="20"/>
          <w:szCs w:val="20"/>
        </w:rPr>
        <w:t>(подрядчика, исполнителя) № __________________**"</w:t>
      </w:r>
      <w:r w:rsidRPr="00BE5DE0">
        <w:rPr>
          <w:sz w:val="20"/>
          <w:szCs w:val="20"/>
        </w:rPr>
        <w:tab/>
      </w:r>
      <w:r w:rsidRPr="00BE5DE0">
        <w:rPr>
          <w:sz w:val="20"/>
          <w:szCs w:val="20"/>
        </w:rPr>
        <w:tab/>
      </w:r>
      <w:r w:rsidRPr="00BE5DE0">
        <w:rPr>
          <w:sz w:val="20"/>
          <w:szCs w:val="20"/>
        </w:rPr>
        <w:tab/>
      </w:r>
      <w:r w:rsidRPr="00BE5DE0">
        <w:rPr>
          <w:sz w:val="20"/>
          <w:szCs w:val="20"/>
        </w:rPr>
        <w:tab/>
      </w:r>
      <w:r w:rsidRPr="00BE5DE0">
        <w:rPr>
          <w:sz w:val="20"/>
          <w:szCs w:val="20"/>
        </w:rPr>
        <w:tab/>
      </w:r>
      <w:r w:rsidRPr="00BE5DE0">
        <w:rPr>
          <w:sz w:val="20"/>
          <w:szCs w:val="20"/>
        </w:rPr>
        <w:tab/>
      </w:r>
      <w:r w:rsidRPr="00BE5DE0">
        <w:rPr>
          <w:sz w:val="20"/>
          <w:szCs w:val="20"/>
        </w:rPr>
        <w:tab/>
      </w:r>
      <w:r w:rsidRPr="00BE5DE0">
        <w:rPr>
          <w:sz w:val="20"/>
          <w:szCs w:val="20"/>
        </w:rPr>
        <w:tab/>
      </w:r>
      <w:r w:rsidRPr="00BE5DE0">
        <w:rPr>
          <w:sz w:val="20"/>
          <w:szCs w:val="20"/>
        </w:rPr>
        <w:tab/>
      </w:r>
      <w:r w:rsidRPr="00BE5DE0">
        <w:rPr>
          <w:sz w:val="20"/>
          <w:szCs w:val="20"/>
        </w:rPr>
        <w:tab/>
      </w:r>
      <w:r w:rsidRPr="00BE5DE0">
        <w:rPr>
          <w:sz w:val="20"/>
          <w:szCs w:val="20"/>
        </w:rPr>
        <w:tab/>
      </w:r>
      <w:r w:rsidRPr="00BE5DE0">
        <w:rPr>
          <w:sz w:val="20"/>
          <w:szCs w:val="20"/>
        </w:rPr>
        <w:tab/>
      </w:r>
    </w:p>
    <w:tbl>
      <w:tblPr>
        <w:tblW w:w="10980" w:type="dxa"/>
        <w:tblInd w:w="93" w:type="dxa"/>
        <w:tblLook w:val="04A0" w:firstRow="1" w:lastRow="0" w:firstColumn="1" w:lastColumn="0" w:noHBand="0" w:noVBand="1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820"/>
        <w:gridCol w:w="600"/>
        <w:gridCol w:w="840"/>
        <w:gridCol w:w="600"/>
        <w:gridCol w:w="600"/>
        <w:gridCol w:w="600"/>
      </w:tblGrid>
      <w:tr w:rsidR="00BE5DE0" w:rsidRPr="00BE5DE0" w:rsidTr="00BE5DE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8"/>
                <w:szCs w:val="18"/>
              </w:rPr>
            </w:pPr>
            <w:r w:rsidRPr="00BE5DE0">
              <w:rPr>
                <w:sz w:val="18"/>
                <w:szCs w:val="18"/>
              </w:rPr>
              <w:t>Коды</w:t>
            </w:r>
          </w:p>
        </w:tc>
      </w:tr>
      <w:tr w:rsidR="00BE5DE0" w:rsidRPr="00BE5DE0" w:rsidTr="00BE5DE0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E0" w:rsidRPr="00BE5DE0" w:rsidRDefault="00BE5DE0" w:rsidP="00BE5DE0">
            <w:pPr>
              <w:jc w:val="center"/>
            </w:pPr>
            <w:r w:rsidRPr="00BE5DE0">
              <w:t>от "____" ___________________ 20____ г.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E0" w:rsidRPr="00BE5DE0" w:rsidRDefault="00BE5DE0" w:rsidP="00BE5DE0">
            <w:pPr>
              <w:jc w:val="right"/>
              <w:rPr>
                <w:sz w:val="18"/>
                <w:szCs w:val="18"/>
              </w:rPr>
            </w:pPr>
            <w:r w:rsidRPr="00BE5DE0">
              <w:rPr>
                <w:sz w:val="18"/>
                <w:szCs w:val="18"/>
              </w:rPr>
              <w:t>Дата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8"/>
                <w:szCs w:val="18"/>
              </w:rPr>
            </w:pPr>
            <w:r w:rsidRPr="00BE5DE0">
              <w:rPr>
                <w:sz w:val="18"/>
                <w:szCs w:val="18"/>
              </w:rPr>
              <w:t> </w:t>
            </w:r>
          </w:p>
        </w:tc>
      </w:tr>
      <w:tr w:rsidR="00BE5DE0" w:rsidRPr="00BE5DE0" w:rsidTr="00BE5DE0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E0" w:rsidRPr="00BE5DE0" w:rsidRDefault="00BE5DE0" w:rsidP="00BE5DE0">
            <w:pPr>
              <w:jc w:val="right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ИНН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</w:tr>
      <w:tr w:rsidR="00BE5DE0" w:rsidRPr="00BE5DE0" w:rsidTr="00BE5DE0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E0" w:rsidRPr="00BE5DE0" w:rsidRDefault="00BE5DE0" w:rsidP="00BE5DE0">
            <w:pPr>
              <w:jc w:val="right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КПП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</w:tr>
      <w:tr w:rsidR="00BE5DE0" w:rsidRPr="00BE5DE0" w:rsidTr="00BE5DE0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E0" w:rsidRPr="00BE5DE0" w:rsidRDefault="00BE5DE0" w:rsidP="00BE5DE0">
            <w:pPr>
              <w:jc w:val="right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по ОКОПФ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</w:tr>
      <w:tr w:rsidR="00BE5DE0" w:rsidRPr="00BE5DE0" w:rsidTr="00BE5DE0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E0" w:rsidRPr="00BE5DE0" w:rsidRDefault="00BE5DE0" w:rsidP="00BE5DE0">
            <w:pPr>
              <w:jc w:val="right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по ОКФС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</w:tr>
      <w:tr w:rsidR="00BE5DE0" w:rsidRPr="00BE5DE0" w:rsidTr="00BE5DE0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E0" w:rsidRPr="00BE5DE0" w:rsidRDefault="00BE5DE0" w:rsidP="00BE5DE0">
            <w:pPr>
              <w:jc w:val="right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по ОКТМО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</w:tr>
      <w:tr w:rsidR="00BE5DE0" w:rsidRPr="00BE5DE0" w:rsidTr="00BE5DE0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E0" w:rsidRPr="00BE5DE0" w:rsidRDefault="00BE5DE0" w:rsidP="00BE5DE0">
            <w:pPr>
              <w:jc w:val="right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по ОКТМО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</w:tr>
      <w:tr w:rsidR="00BE5DE0" w:rsidRPr="00BE5DE0" w:rsidTr="00BE5DE0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</w:tr>
      <w:tr w:rsidR="00BE5DE0" w:rsidRPr="00BE5DE0" w:rsidTr="00BE5DE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</w:tr>
      <w:tr w:rsidR="00BE5DE0" w:rsidRPr="00BE5DE0" w:rsidTr="00BE5DE0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4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383</w:t>
            </w:r>
          </w:p>
        </w:tc>
      </w:tr>
      <w:tr w:rsidR="00BE5DE0" w:rsidRPr="00BE5DE0" w:rsidTr="00BE5DE0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 xml:space="preserve">Единица измерения: </w:t>
            </w:r>
            <w:proofErr w:type="spellStart"/>
            <w:r w:rsidRPr="00BE5DE0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5DE0" w:rsidRPr="00BE5DE0" w:rsidRDefault="00BE5DE0" w:rsidP="00BE5DE0">
            <w:pPr>
              <w:jc w:val="right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по ОКЕИ</w:t>
            </w:r>
          </w:p>
        </w:tc>
        <w:tc>
          <w:tcPr>
            <w:tcW w:w="180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</w:tr>
      <w:tr w:rsidR="00BE5DE0" w:rsidRPr="00BE5DE0" w:rsidTr="00BE5DE0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</w:tr>
      <w:tr w:rsidR="00BE5DE0" w:rsidRPr="00BE5DE0" w:rsidTr="00BE5DE0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Начальная (максимальная) цена контракта***</w:t>
            </w:r>
          </w:p>
        </w:tc>
      </w:tr>
      <w:tr w:rsidR="00BE5DE0" w:rsidRPr="00BE5DE0" w:rsidTr="00BE5DE0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1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2</w:t>
            </w:r>
          </w:p>
        </w:tc>
      </w:tr>
      <w:tr w:rsidR="00BE5DE0" w:rsidRPr="00BE5DE0" w:rsidTr="00BE5DE0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  <w:tc>
          <w:tcPr>
            <w:tcW w:w="50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</w:tr>
      <w:tr w:rsidR="00BE5DE0" w:rsidRPr="00BE5DE0" w:rsidTr="00BE5DE0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</w:tr>
      <w:tr w:rsidR="00BE5DE0" w:rsidRPr="00BE5DE0" w:rsidTr="00BE5DE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</w:p>
        </w:tc>
      </w:tr>
      <w:tr w:rsidR="00BE5DE0" w:rsidRPr="00BE5DE0" w:rsidTr="00BE5DE0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 xml:space="preserve">Руководитель </w:t>
            </w:r>
            <w:r w:rsidRPr="00BE5DE0">
              <w:rPr>
                <w:sz w:val="16"/>
                <w:szCs w:val="16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</w:tr>
      <w:tr w:rsidR="00BE5DE0" w:rsidRPr="00BE5DE0" w:rsidTr="00BE5DE0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BE5DE0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BE5DE0">
              <w:rPr>
                <w:sz w:val="16"/>
                <w:szCs w:val="16"/>
              </w:rPr>
              <w:t>подпись</w:t>
            </w:r>
            <w:r w:rsidRPr="00BE5DE0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BE5DE0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BE5DE0">
              <w:rPr>
                <w:sz w:val="16"/>
                <w:szCs w:val="16"/>
              </w:rPr>
              <w:t>расшифровка</w:t>
            </w:r>
            <w:r w:rsidRPr="00BE5DE0"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 w:rsidRPr="00BE5DE0">
              <w:rPr>
                <w:sz w:val="16"/>
                <w:szCs w:val="16"/>
              </w:rPr>
              <w:t>подписи</w:t>
            </w:r>
            <w:r w:rsidRPr="00BE5DE0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BE5DE0" w:rsidRPr="00BE5DE0" w:rsidTr="00BE5DE0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DE0" w:rsidRPr="00BE5DE0" w:rsidTr="00BE5DE0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Лист №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</w:tr>
      <w:tr w:rsidR="00BE5DE0" w:rsidRPr="00BE5DE0" w:rsidTr="00BE5DE0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Всего листов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</w:tr>
      <w:tr w:rsidR="00BE5DE0" w:rsidRPr="00BE5DE0" w:rsidTr="00BE5DE0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</w:tr>
      <w:tr w:rsidR="00BE5DE0" w:rsidRPr="00BE5DE0" w:rsidTr="00BE5DE0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</w:tr>
      <w:tr w:rsidR="00BE5DE0" w:rsidRPr="00BE5DE0" w:rsidTr="00BE5DE0">
        <w:trPr>
          <w:trHeight w:val="270"/>
        </w:trPr>
        <w:tc>
          <w:tcPr>
            <w:tcW w:w="77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  <w:r w:rsidRPr="00BE5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  <w:r w:rsidRPr="00BE5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</w:tr>
      <w:tr w:rsidR="00BE5DE0" w:rsidRPr="00BE5DE0" w:rsidTr="00BE5DE0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DE0" w:rsidRPr="00BE5DE0" w:rsidTr="00BE5DE0">
        <w:trPr>
          <w:trHeight w:val="1215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rPr>
                <w:b/>
                <w:bCs/>
                <w:sz w:val="16"/>
                <w:szCs w:val="16"/>
              </w:rPr>
            </w:pPr>
            <w:r w:rsidRPr="00BE5DE0">
              <w:rPr>
                <w:b/>
                <w:bCs/>
                <w:sz w:val="16"/>
                <w:szCs w:val="16"/>
              </w:rPr>
              <w:t xml:space="preserve">Отметка </w:t>
            </w:r>
            <w:proofErr w:type="spellStart"/>
            <w:r w:rsidRPr="00BE5DE0">
              <w:rPr>
                <w:b/>
                <w:bCs/>
                <w:sz w:val="16"/>
                <w:szCs w:val="16"/>
              </w:rPr>
              <w:t>Финансоввого</w:t>
            </w:r>
            <w:proofErr w:type="spellEnd"/>
            <w:r w:rsidRPr="00BE5DE0">
              <w:rPr>
                <w:b/>
                <w:bCs/>
                <w:sz w:val="16"/>
                <w:szCs w:val="16"/>
              </w:rPr>
              <w:t xml:space="preserve"> управления Администрации муниципального района </w:t>
            </w:r>
            <w:proofErr w:type="spellStart"/>
            <w:r w:rsidRPr="00BE5DE0">
              <w:rPr>
                <w:b/>
                <w:bCs/>
                <w:sz w:val="16"/>
                <w:szCs w:val="16"/>
              </w:rPr>
              <w:t>Мечетлинский</w:t>
            </w:r>
            <w:proofErr w:type="spellEnd"/>
            <w:r w:rsidRPr="00BE5DE0">
              <w:rPr>
                <w:b/>
                <w:bCs/>
                <w:sz w:val="16"/>
                <w:szCs w:val="16"/>
              </w:rPr>
              <w:t xml:space="preserve"> район Республики Башкортостан о соответствии контролируемой информации требованиям, установленным частью 5 статьи 99 Федерального закона от 5 апреля </w:t>
            </w:r>
            <w:r w:rsidRPr="00BE5DE0">
              <w:rPr>
                <w:b/>
                <w:bCs/>
                <w:sz w:val="16"/>
                <w:szCs w:val="16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BE5DE0" w:rsidRPr="00BE5DE0" w:rsidTr="00BE5DE0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DE0" w:rsidRPr="00BE5DE0" w:rsidTr="00BE5DE0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"____" ___________________ 20____ г.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Регистрационный номер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</w:tr>
      <w:tr w:rsidR="00BE5DE0" w:rsidRPr="00BE5DE0" w:rsidTr="00BE5DE0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DE0" w:rsidRPr="00BE5DE0" w:rsidTr="00BE5DE0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DE0" w:rsidRPr="00BE5DE0" w:rsidTr="00BE5DE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DE0" w:rsidRPr="00BE5DE0" w:rsidTr="00BE5DE0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DE0" w:rsidRPr="00BE5DE0" w:rsidTr="00BE5DE0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Номер протокола при несоответствии контролируемой информации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DE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E5DE0" w:rsidRPr="00BE5DE0" w:rsidTr="00BE5DE0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BE5DE0">
              <w:rPr>
                <w:sz w:val="16"/>
                <w:szCs w:val="16"/>
              </w:rPr>
              <w:t>несоответствует</w:t>
            </w:r>
            <w:proofErr w:type="spellEnd"/>
            <w:r w:rsidRPr="00BE5DE0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DE0" w:rsidRPr="00BE5DE0" w:rsidTr="00BE5DE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5DE0" w:rsidRPr="00BE5DE0" w:rsidTr="00BE5DE0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 </w:t>
            </w:r>
          </w:p>
        </w:tc>
      </w:tr>
      <w:tr w:rsidR="00BE5DE0" w:rsidRPr="00BE5DE0" w:rsidTr="00BE5DE0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BE5DE0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BE5DE0">
              <w:rPr>
                <w:sz w:val="16"/>
                <w:szCs w:val="16"/>
              </w:rPr>
              <w:t>подпись</w:t>
            </w:r>
            <w:r w:rsidRPr="00BE5DE0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BE5DE0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BE5DE0">
              <w:rPr>
                <w:sz w:val="16"/>
                <w:szCs w:val="16"/>
              </w:rPr>
              <w:t>расшифровка</w:t>
            </w:r>
            <w:r w:rsidRPr="00BE5DE0">
              <w:rPr>
                <w:rFonts w:ascii="Tempus Sans ITC" w:hAnsi="Tempus Sans ITC" w:cs="Arial"/>
                <w:sz w:val="16"/>
                <w:szCs w:val="16"/>
              </w:rPr>
              <w:t xml:space="preserve"> </w:t>
            </w:r>
            <w:r w:rsidRPr="00BE5DE0">
              <w:rPr>
                <w:sz w:val="16"/>
                <w:szCs w:val="16"/>
              </w:rPr>
              <w:t>подписи</w:t>
            </w:r>
            <w:r w:rsidRPr="00BE5DE0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BE5DE0" w:rsidRPr="00BE5DE0" w:rsidTr="00BE5DE0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jc w:val="center"/>
              <w:rPr>
                <w:sz w:val="16"/>
                <w:szCs w:val="16"/>
              </w:rPr>
            </w:pPr>
            <w:r w:rsidRPr="00BE5DE0">
              <w:rPr>
                <w:sz w:val="16"/>
                <w:szCs w:val="16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DE0" w:rsidRPr="00BE5DE0" w:rsidRDefault="00BE5DE0" w:rsidP="00BE5D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762E" w:rsidRPr="00BE5DE0" w:rsidRDefault="00BE5DE0" w:rsidP="00BE5DE0">
      <w:pPr>
        <w:jc w:val="center"/>
        <w:rPr>
          <w:sz w:val="16"/>
          <w:szCs w:val="16"/>
        </w:rPr>
      </w:pPr>
      <w:r w:rsidRPr="00BE5DE0">
        <w:rPr>
          <w:sz w:val="16"/>
          <w:szCs w:val="16"/>
        </w:rPr>
        <w:tab/>
      </w:r>
      <w:r w:rsidRPr="00BE5DE0">
        <w:rPr>
          <w:sz w:val="16"/>
          <w:szCs w:val="16"/>
        </w:rPr>
        <w:tab/>
      </w:r>
    </w:p>
    <w:p w:rsidR="00C8762E" w:rsidRPr="00BE5DE0" w:rsidRDefault="00C8762E" w:rsidP="00E2622E">
      <w:pPr>
        <w:rPr>
          <w:sz w:val="16"/>
          <w:szCs w:val="16"/>
        </w:rPr>
      </w:pPr>
    </w:p>
    <w:p w:rsidR="00C8762E" w:rsidRPr="00BE5DE0" w:rsidRDefault="00C8762E" w:rsidP="00E2622E">
      <w:pPr>
        <w:rPr>
          <w:sz w:val="16"/>
          <w:szCs w:val="16"/>
        </w:rPr>
      </w:pPr>
    </w:p>
    <w:p w:rsidR="00A302BC" w:rsidRPr="00BE5DE0" w:rsidRDefault="00A302BC" w:rsidP="00E2622E">
      <w:pPr>
        <w:rPr>
          <w:sz w:val="16"/>
          <w:szCs w:val="16"/>
        </w:rPr>
      </w:pPr>
    </w:p>
    <w:p w:rsidR="00063D26" w:rsidRPr="00BE5DE0" w:rsidRDefault="00063D26" w:rsidP="001C33DD">
      <w:pPr>
        <w:pStyle w:val="a6"/>
        <w:ind w:left="284"/>
        <w:rPr>
          <w:sz w:val="16"/>
          <w:szCs w:val="16"/>
        </w:rPr>
      </w:pPr>
    </w:p>
    <w:p w:rsidR="00754906" w:rsidRDefault="00754906" w:rsidP="001C33DD">
      <w:pPr>
        <w:pStyle w:val="a6"/>
        <w:ind w:left="284"/>
        <w:rPr>
          <w:sz w:val="28"/>
          <w:szCs w:val="28"/>
        </w:rPr>
      </w:pPr>
    </w:p>
    <w:p w:rsidR="00754906" w:rsidRDefault="00754906" w:rsidP="001C33DD">
      <w:pPr>
        <w:pStyle w:val="a6"/>
        <w:ind w:left="284"/>
        <w:rPr>
          <w:sz w:val="28"/>
          <w:szCs w:val="28"/>
        </w:rPr>
      </w:pPr>
    </w:p>
    <w:p w:rsidR="00754906" w:rsidRDefault="00754906" w:rsidP="001C33DD">
      <w:pPr>
        <w:pStyle w:val="a6"/>
        <w:ind w:left="284"/>
        <w:rPr>
          <w:sz w:val="28"/>
          <w:szCs w:val="28"/>
        </w:rPr>
      </w:pPr>
    </w:p>
    <w:p w:rsidR="00754906" w:rsidRDefault="00754906" w:rsidP="001C33DD">
      <w:pPr>
        <w:pStyle w:val="a6"/>
        <w:ind w:left="284"/>
        <w:rPr>
          <w:sz w:val="28"/>
          <w:szCs w:val="28"/>
        </w:rPr>
      </w:pPr>
    </w:p>
    <w:p w:rsidR="00754906" w:rsidRDefault="00754906" w:rsidP="001C33DD">
      <w:pPr>
        <w:pStyle w:val="a6"/>
        <w:ind w:left="284"/>
        <w:rPr>
          <w:sz w:val="28"/>
          <w:szCs w:val="28"/>
        </w:rPr>
      </w:pPr>
    </w:p>
    <w:p w:rsidR="00754906" w:rsidRDefault="00754906" w:rsidP="001C33DD">
      <w:pPr>
        <w:pStyle w:val="a6"/>
        <w:ind w:left="284"/>
        <w:rPr>
          <w:sz w:val="28"/>
          <w:szCs w:val="28"/>
        </w:rPr>
      </w:pPr>
    </w:p>
    <w:p w:rsidR="00754906" w:rsidRDefault="00754906" w:rsidP="001C33DD">
      <w:pPr>
        <w:pStyle w:val="a6"/>
        <w:ind w:left="284"/>
        <w:rPr>
          <w:sz w:val="28"/>
          <w:szCs w:val="28"/>
        </w:rPr>
      </w:pPr>
    </w:p>
    <w:p w:rsidR="00754906" w:rsidRDefault="00754906" w:rsidP="001C33DD">
      <w:pPr>
        <w:pStyle w:val="a6"/>
        <w:ind w:left="284"/>
        <w:rPr>
          <w:sz w:val="28"/>
          <w:szCs w:val="28"/>
        </w:rPr>
      </w:pPr>
    </w:p>
    <w:p w:rsidR="00754906" w:rsidRDefault="00754906" w:rsidP="001C33DD">
      <w:pPr>
        <w:pStyle w:val="a6"/>
        <w:ind w:left="284"/>
        <w:rPr>
          <w:sz w:val="28"/>
          <w:szCs w:val="28"/>
        </w:rPr>
      </w:pPr>
    </w:p>
    <w:p w:rsidR="00754906" w:rsidRDefault="00754906" w:rsidP="001C33DD">
      <w:pPr>
        <w:pStyle w:val="a6"/>
        <w:ind w:left="284"/>
        <w:rPr>
          <w:sz w:val="28"/>
          <w:szCs w:val="28"/>
        </w:rPr>
      </w:pPr>
    </w:p>
    <w:p w:rsidR="00754906" w:rsidRDefault="00754906" w:rsidP="001C33DD">
      <w:pPr>
        <w:pStyle w:val="a6"/>
        <w:ind w:left="284"/>
        <w:rPr>
          <w:sz w:val="28"/>
          <w:szCs w:val="28"/>
        </w:rPr>
      </w:pPr>
    </w:p>
    <w:p w:rsidR="00754906" w:rsidRDefault="00754906" w:rsidP="001C33DD">
      <w:pPr>
        <w:pStyle w:val="a6"/>
        <w:ind w:left="284"/>
        <w:rPr>
          <w:sz w:val="28"/>
          <w:szCs w:val="28"/>
        </w:rPr>
      </w:pPr>
    </w:p>
    <w:p w:rsidR="00754906" w:rsidRDefault="00754906" w:rsidP="001C33DD">
      <w:pPr>
        <w:pStyle w:val="a6"/>
        <w:ind w:left="284"/>
        <w:rPr>
          <w:sz w:val="28"/>
          <w:szCs w:val="28"/>
        </w:rPr>
      </w:pPr>
    </w:p>
    <w:p w:rsidR="00754906" w:rsidRDefault="00754906" w:rsidP="001C33DD">
      <w:pPr>
        <w:pStyle w:val="a6"/>
        <w:ind w:left="284"/>
        <w:rPr>
          <w:sz w:val="28"/>
          <w:szCs w:val="28"/>
        </w:rPr>
      </w:pPr>
    </w:p>
    <w:p w:rsidR="00754906" w:rsidRDefault="00754906" w:rsidP="001C33DD">
      <w:pPr>
        <w:pStyle w:val="a6"/>
        <w:ind w:left="284"/>
        <w:rPr>
          <w:sz w:val="28"/>
          <w:szCs w:val="28"/>
        </w:rPr>
      </w:pPr>
    </w:p>
    <w:p w:rsidR="00754906" w:rsidRDefault="00754906" w:rsidP="001C33DD">
      <w:pPr>
        <w:pStyle w:val="a6"/>
        <w:ind w:left="284"/>
        <w:rPr>
          <w:sz w:val="28"/>
          <w:szCs w:val="28"/>
        </w:rPr>
      </w:pPr>
    </w:p>
    <w:p w:rsidR="00754906" w:rsidRDefault="00754906" w:rsidP="001C33DD">
      <w:pPr>
        <w:pStyle w:val="a6"/>
        <w:ind w:left="284"/>
        <w:rPr>
          <w:sz w:val="28"/>
          <w:szCs w:val="28"/>
        </w:rPr>
      </w:pPr>
    </w:p>
    <w:p w:rsidR="00754906" w:rsidRDefault="00754906" w:rsidP="001C33DD">
      <w:pPr>
        <w:pStyle w:val="a6"/>
        <w:ind w:left="284"/>
        <w:rPr>
          <w:sz w:val="28"/>
          <w:szCs w:val="28"/>
        </w:rPr>
      </w:pPr>
    </w:p>
    <w:p w:rsidR="00754906" w:rsidRDefault="00754906" w:rsidP="001C33DD">
      <w:pPr>
        <w:pStyle w:val="a6"/>
        <w:ind w:left="284"/>
        <w:rPr>
          <w:sz w:val="28"/>
          <w:szCs w:val="28"/>
        </w:rPr>
      </w:pPr>
    </w:p>
    <w:p w:rsidR="00754906" w:rsidRDefault="00754906" w:rsidP="001C33DD">
      <w:pPr>
        <w:pStyle w:val="a6"/>
        <w:ind w:left="284"/>
        <w:rPr>
          <w:sz w:val="28"/>
          <w:szCs w:val="28"/>
        </w:rPr>
      </w:pPr>
    </w:p>
    <w:p w:rsidR="00754906" w:rsidRDefault="00754906" w:rsidP="001C33DD">
      <w:pPr>
        <w:pStyle w:val="a6"/>
        <w:ind w:left="284"/>
        <w:rPr>
          <w:sz w:val="28"/>
          <w:szCs w:val="28"/>
        </w:rPr>
      </w:pPr>
    </w:p>
    <w:p w:rsidR="00754906" w:rsidRDefault="00754906" w:rsidP="001C33DD">
      <w:pPr>
        <w:pStyle w:val="a6"/>
        <w:ind w:left="284"/>
        <w:rPr>
          <w:sz w:val="28"/>
          <w:szCs w:val="28"/>
        </w:rPr>
      </w:pPr>
    </w:p>
    <w:sectPr w:rsidR="00754906" w:rsidSect="00BE5DE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418"/>
    <w:multiLevelType w:val="hybridMultilevel"/>
    <w:tmpl w:val="3D6602C0"/>
    <w:lvl w:ilvl="0" w:tplc="AD308C92">
      <w:start w:val="1"/>
      <w:numFmt w:val="decimal"/>
      <w:lvlText w:val="%1."/>
      <w:lvlJc w:val="left"/>
      <w:pPr>
        <w:ind w:left="2040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5465B9D"/>
    <w:multiLevelType w:val="multilevel"/>
    <w:tmpl w:val="D2E4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845465A"/>
    <w:multiLevelType w:val="hybridMultilevel"/>
    <w:tmpl w:val="F0F8F792"/>
    <w:lvl w:ilvl="0" w:tplc="8F4A7FA8">
      <w:start w:val="1"/>
      <w:numFmt w:val="decimal"/>
      <w:lvlText w:val="%1."/>
      <w:lvlJc w:val="left"/>
      <w:pPr>
        <w:ind w:left="194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3">
    <w:nsid w:val="4B055212"/>
    <w:multiLevelType w:val="hybridMultilevel"/>
    <w:tmpl w:val="AF943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1D3689"/>
    <w:multiLevelType w:val="hybridMultilevel"/>
    <w:tmpl w:val="036C97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4455759"/>
    <w:multiLevelType w:val="hybridMultilevel"/>
    <w:tmpl w:val="8C506752"/>
    <w:lvl w:ilvl="0" w:tplc="F6F4ACD2">
      <w:start w:val="2"/>
      <w:numFmt w:val="decimal"/>
      <w:lvlText w:val="%1."/>
      <w:lvlJc w:val="left"/>
      <w:pPr>
        <w:ind w:left="2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9" w:hanging="360"/>
      </w:pPr>
    </w:lvl>
    <w:lvl w:ilvl="2" w:tplc="0419001B" w:tentative="1">
      <w:start w:val="1"/>
      <w:numFmt w:val="lowerRoman"/>
      <w:lvlText w:val="%3."/>
      <w:lvlJc w:val="right"/>
      <w:pPr>
        <w:ind w:left="3749" w:hanging="180"/>
      </w:pPr>
    </w:lvl>
    <w:lvl w:ilvl="3" w:tplc="0419000F" w:tentative="1">
      <w:start w:val="1"/>
      <w:numFmt w:val="decimal"/>
      <w:lvlText w:val="%4."/>
      <w:lvlJc w:val="left"/>
      <w:pPr>
        <w:ind w:left="4469" w:hanging="360"/>
      </w:pPr>
    </w:lvl>
    <w:lvl w:ilvl="4" w:tplc="04190019" w:tentative="1">
      <w:start w:val="1"/>
      <w:numFmt w:val="lowerLetter"/>
      <w:lvlText w:val="%5."/>
      <w:lvlJc w:val="left"/>
      <w:pPr>
        <w:ind w:left="5189" w:hanging="360"/>
      </w:pPr>
    </w:lvl>
    <w:lvl w:ilvl="5" w:tplc="0419001B" w:tentative="1">
      <w:start w:val="1"/>
      <w:numFmt w:val="lowerRoman"/>
      <w:lvlText w:val="%6."/>
      <w:lvlJc w:val="right"/>
      <w:pPr>
        <w:ind w:left="5909" w:hanging="180"/>
      </w:pPr>
    </w:lvl>
    <w:lvl w:ilvl="6" w:tplc="0419000F" w:tentative="1">
      <w:start w:val="1"/>
      <w:numFmt w:val="decimal"/>
      <w:lvlText w:val="%7."/>
      <w:lvlJc w:val="left"/>
      <w:pPr>
        <w:ind w:left="6629" w:hanging="360"/>
      </w:pPr>
    </w:lvl>
    <w:lvl w:ilvl="7" w:tplc="04190019" w:tentative="1">
      <w:start w:val="1"/>
      <w:numFmt w:val="lowerLetter"/>
      <w:lvlText w:val="%8."/>
      <w:lvlJc w:val="left"/>
      <w:pPr>
        <w:ind w:left="7349" w:hanging="360"/>
      </w:pPr>
    </w:lvl>
    <w:lvl w:ilvl="8" w:tplc="0419001B" w:tentative="1">
      <w:start w:val="1"/>
      <w:numFmt w:val="lowerRoman"/>
      <w:lvlText w:val="%9."/>
      <w:lvlJc w:val="right"/>
      <w:pPr>
        <w:ind w:left="806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A6A"/>
    <w:rsid w:val="00000B62"/>
    <w:rsid w:val="00000D3D"/>
    <w:rsid w:val="000028FE"/>
    <w:rsid w:val="00004228"/>
    <w:rsid w:val="000043F0"/>
    <w:rsid w:val="0000625C"/>
    <w:rsid w:val="00010A5E"/>
    <w:rsid w:val="0001252F"/>
    <w:rsid w:val="0001368B"/>
    <w:rsid w:val="00013A18"/>
    <w:rsid w:val="00013FD7"/>
    <w:rsid w:val="000148EA"/>
    <w:rsid w:val="0001566E"/>
    <w:rsid w:val="0001571F"/>
    <w:rsid w:val="00016868"/>
    <w:rsid w:val="00016E63"/>
    <w:rsid w:val="00020628"/>
    <w:rsid w:val="0002103B"/>
    <w:rsid w:val="000231DE"/>
    <w:rsid w:val="000256CC"/>
    <w:rsid w:val="00025D6B"/>
    <w:rsid w:val="00025FF0"/>
    <w:rsid w:val="00026874"/>
    <w:rsid w:val="00027BC6"/>
    <w:rsid w:val="00027F25"/>
    <w:rsid w:val="00030670"/>
    <w:rsid w:val="00031D9B"/>
    <w:rsid w:val="00032C27"/>
    <w:rsid w:val="000345ED"/>
    <w:rsid w:val="00035BD1"/>
    <w:rsid w:val="00035CFC"/>
    <w:rsid w:val="0003655A"/>
    <w:rsid w:val="00036862"/>
    <w:rsid w:val="00037018"/>
    <w:rsid w:val="00040184"/>
    <w:rsid w:val="00041E63"/>
    <w:rsid w:val="00041ED1"/>
    <w:rsid w:val="00041F44"/>
    <w:rsid w:val="000422FB"/>
    <w:rsid w:val="00042524"/>
    <w:rsid w:val="00042756"/>
    <w:rsid w:val="0004330C"/>
    <w:rsid w:val="00043C7B"/>
    <w:rsid w:val="00043D7E"/>
    <w:rsid w:val="00044081"/>
    <w:rsid w:val="0004528D"/>
    <w:rsid w:val="0004541D"/>
    <w:rsid w:val="000457A2"/>
    <w:rsid w:val="00046674"/>
    <w:rsid w:val="000470D6"/>
    <w:rsid w:val="000474C7"/>
    <w:rsid w:val="00047575"/>
    <w:rsid w:val="0004791E"/>
    <w:rsid w:val="00050A90"/>
    <w:rsid w:val="00050ED4"/>
    <w:rsid w:val="0005225A"/>
    <w:rsid w:val="00052346"/>
    <w:rsid w:val="00052695"/>
    <w:rsid w:val="00052E31"/>
    <w:rsid w:val="00053C85"/>
    <w:rsid w:val="00053DD2"/>
    <w:rsid w:val="0005404A"/>
    <w:rsid w:val="000544C1"/>
    <w:rsid w:val="0005492C"/>
    <w:rsid w:val="0005492F"/>
    <w:rsid w:val="00054D5D"/>
    <w:rsid w:val="00057714"/>
    <w:rsid w:val="0006031B"/>
    <w:rsid w:val="000621D3"/>
    <w:rsid w:val="00063D26"/>
    <w:rsid w:val="0006499A"/>
    <w:rsid w:val="00064DAF"/>
    <w:rsid w:val="0006557A"/>
    <w:rsid w:val="000663CC"/>
    <w:rsid w:val="0006649C"/>
    <w:rsid w:val="00066F61"/>
    <w:rsid w:val="00067884"/>
    <w:rsid w:val="00070EC2"/>
    <w:rsid w:val="0007114A"/>
    <w:rsid w:val="00071DA3"/>
    <w:rsid w:val="00073A12"/>
    <w:rsid w:val="00073B54"/>
    <w:rsid w:val="0007489B"/>
    <w:rsid w:val="00075ED7"/>
    <w:rsid w:val="0007643A"/>
    <w:rsid w:val="00076D22"/>
    <w:rsid w:val="00076DD1"/>
    <w:rsid w:val="00076DF1"/>
    <w:rsid w:val="00077DA5"/>
    <w:rsid w:val="00080C20"/>
    <w:rsid w:val="00080F76"/>
    <w:rsid w:val="0008304F"/>
    <w:rsid w:val="00083237"/>
    <w:rsid w:val="0008487F"/>
    <w:rsid w:val="00090B1F"/>
    <w:rsid w:val="00091A16"/>
    <w:rsid w:val="00091F8F"/>
    <w:rsid w:val="00093114"/>
    <w:rsid w:val="0009386F"/>
    <w:rsid w:val="00093B0A"/>
    <w:rsid w:val="00095275"/>
    <w:rsid w:val="00095400"/>
    <w:rsid w:val="000956A9"/>
    <w:rsid w:val="00095DEB"/>
    <w:rsid w:val="00095FA7"/>
    <w:rsid w:val="0009786D"/>
    <w:rsid w:val="000A2AA7"/>
    <w:rsid w:val="000A41DE"/>
    <w:rsid w:val="000A43D1"/>
    <w:rsid w:val="000A4A22"/>
    <w:rsid w:val="000A53C4"/>
    <w:rsid w:val="000A57DE"/>
    <w:rsid w:val="000A6C94"/>
    <w:rsid w:val="000A72F4"/>
    <w:rsid w:val="000A77D0"/>
    <w:rsid w:val="000A7F14"/>
    <w:rsid w:val="000B01CC"/>
    <w:rsid w:val="000B0A31"/>
    <w:rsid w:val="000B1989"/>
    <w:rsid w:val="000B2036"/>
    <w:rsid w:val="000B327D"/>
    <w:rsid w:val="000B3630"/>
    <w:rsid w:val="000B3754"/>
    <w:rsid w:val="000B3841"/>
    <w:rsid w:val="000B3EB7"/>
    <w:rsid w:val="000B4B04"/>
    <w:rsid w:val="000B4F3E"/>
    <w:rsid w:val="000B5A7B"/>
    <w:rsid w:val="000B5BE2"/>
    <w:rsid w:val="000B6621"/>
    <w:rsid w:val="000B683C"/>
    <w:rsid w:val="000B720E"/>
    <w:rsid w:val="000B7DE2"/>
    <w:rsid w:val="000C0AD4"/>
    <w:rsid w:val="000C1EE4"/>
    <w:rsid w:val="000C230A"/>
    <w:rsid w:val="000C2945"/>
    <w:rsid w:val="000C2A55"/>
    <w:rsid w:val="000C30EB"/>
    <w:rsid w:val="000C3CE7"/>
    <w:rsid w:val="000C4605"/>
    <w:rsid w:val="000C4B35"/>
    <w:rsid w:val="000C4D57"/>
    <w:rsid w:val="000C5D57"/>
    <w:rsid w:val="000C5E66"/>
    <w:rsid w:val="000C6E53"/>
    <w:rsid w:val="000C7254"/>
    <w:rsid w:val="000C7948"/>
    <w:rsid w:val="000D0B9B"/>
    <w:rsid w:val="000D13CC"/>
    <w:rsid w:val="000D507D"/>
    <w:rsid w:val="000D67B3"/>
    <w:rsid w:val="000D699C"/>
    <w:rsid w:val="000D6DB9"/>
    <w:rsid w:val="000D6E91"/>
    <w:rsid w:val="000E15CB"/>
    <w:rsid w:val="000E2150"/>
    <w:rsid w:val="000E2F0D"/>
    <w:rsid w:val="000E5B10"/>
    <w:rsid w:val="000E64DD"/>
    <w:rsid w:val="000F0611"/>
    <w:rsid w:val="000F0962"/>
    <w:rsid w:val="000F1F74"/>
    <w:rsid w:val="000F26E4"/>
    <w:rsid w:val="000F278B"/>
    <w:rsid w:val="000F29A7"/>
    <w:rsid w:val="000F3D35"/>
    <w:rsid w:val="000F5C0D"/>
    <w:rsid w:val="000F66FC"/>
    <w:rsid w:val="000F700C"/>
    <w:rsid w:val="001000B1"/>
    <w:rsid w:val="00100296"/>
    <w:rsid w:val="00100440"/>
    <w:rsid w:val="00101B48"/>
    <w:rsid w:val="00101CFC"/>
    <w:rsid w:val="0010243B"/>
    <w:rsid w:val="001028FB"/>
    <w:rsid w:val="00103EC7"/>
    <w:rsid w:val="00104550"/>
    <w:rsid w:val="001062D6"/>
    <w:rsid w:val="00110415"/>
    <w:rsid w:val="001120BF"/>
    <w:rsid w:val="00112287"/>
    <w:rsid w:val="00115BF2"/>
    <w:rsid w:val="00115C28"/>
    <w:rsid w:val="00115CB2"/>
    <w:rsid w:val="00115E46"/>
    <w:rsid w:val="00116228"/>
    <w:rsid w:val="00116270"/>
    <w:rsid w:val="00116B54"/>
    <w:rsid w:val="00120797"/>
    <w:rsid w:val="001213DD"/>
    <w:rsid w:val="001227DD"/>
    <w:rsid w:val="00122CCA"/>
    <w:rsid w:val="00123117"/>
    <w:rsid w:val="00123384"/>
    <w:rsid w:val="00123706"/>
    <w:rsid w:val="00123A0F"/>
    <w:rsid w:val="00123C23"/>
    <w:rsid w:val="00124BCC"/>
    <w:rsid w:val="001273F9"/>
    <w:rsid w:val="001301BF"/>
    <w:rsid w:val="0013068C"/>
    <w:rsid w:val="0013186B"/>
    <w:rsid w:val="00131A7C"/>
    <w:rsid w:val="00131DF2"/>
    <w:rsid w:val="00131FDB"/>
    <w:rsid w:val="00132619"/>
    <w:rsid w:val="0013331B"/>
    <w:rsid w:val="00133408"/>
    <w:rsid w:val="00134243"/>
    <w:rsid w:val="001358E6"/>
    <w:rsid w:val="00136619"/>
    <w:rsid w:val="00136F9E"/>
    <w:rsid w:val="0013777B"/>
    <w:rsid w:val="00137C08"/>
    <w:rsid w:val="0014086E"/>
    <w:rsid w:val="00140ECA"/>
    <w:rsid w:val="00141BEF"/>
    <w:rsid w:val="00141F21"/>
    <w:rsid w:val="00143FA9"/>
    <w:rsid w:val="001447B6"/>
    <w:rsid w:val="00145B64"/>
    <w:rsid w:val="001464D1"/>
    <w:rsid w:val="0015094A"/>
    <w:rsid w:val="00150FBD"/>
    <w:rsid w:val="001525D1"/>
    <w:rsid w:val="00152B02"/>
    <w:rsid w:val="00153E70"/>
    <w:rsid w:val="00155A1A"/>
    <w:rsid w:val="00155F87"/>
    <w:rsid w:val="00156755"/>
    <w:rsid w:val="00156E9E"/>
    <w:rsid w:val="00157B83"/>
    <w:rsid w:val="00157EF7"/>
    <w:rsid w:val="00160647"/>
    <w:rsid w:val="00161273"/>
    <w:rsid w:val="0016149B"/>
    <w:rsid w:val="001616AE"/>
    <w:rsid w:val="00162AA0"/>
    <w:rsid w:val="00162B19"/>
    <w:rsid w:val="00162E31"/>
    <w:rsid w:val="001631E5"/>
    <w:rsid w:val="001638C8"/>
    <w:rsid w:val="00164E53"/>
    <w:rsid w:val="00165958"/>
    <w:rsid w:val="00165DF4"/>
    <w:rsid w:val="00166315"/>
    <w:rsid w:val="0016673E"/>
    <w:rsid w:val="00167042"/>
    <w:rsid w:val="00167CCD"/>
    <w:rsid w:val="00172355"/>
    <w:rsid w:val="00172D15"/>
    <w:rsid w:val="00173DE8"/>
    <w:rsid w:val="001741F1"/>
    <w:rsid w:val="00175426"/>
    <w:rsid w:val="00175855"/>
    <w:rsid w:val="0017767B"/>
    <w:rsid w:val="00180113"/>
    <w:rsid w:val="001807AE"/>
    <w:rsid w:val="00181A64"/>
    <w:rsid w:val="00182B6E"/>
    <w:rsid w:val="00184C9D"/>
    <w:rsid w:val="00186B0D"/>
    <w:rsid w:val="001871F9"/>
    <w:rsid w:val="0019011F"/>
    <w:rsid w:val="00190206"/>
    <w:rsid w:val="001910AF"/>
    <w:rsid w:val="001920A6"/>
    <w:rsid w:val="00192A52"/>
    <w:rsid w:val="001940AF"/>
    <w:rsid w:val="001940DC"/>
    <w:rsid w:val="00194520"/>
    <w:rsid w:val="00195905"/>
    <w:rsid w:val="00195D7A"/>
    <w:rsid w:val="00197C31"/>
    <w:rsid w:val="001A045B"/>
    <w:rsid w:val="001A6441"/>
    <w:rsid w:val="001A7B5B"/>
    <w:rsid w:val="001B01E2"/>
    <w:rsid w:val="001B0A89"/>
    <w:rsid w:val="001B0D85"/>
    <w:rsid w:val="001B14FC"/>
    <w:rsid w:val="001B25B5"/>
    <w:rsid w:val="001B2745"/>
    <w:rsid w:val="001B2C78"/>
    <w:rsid w:val="001B2D82"/>
    <w:rsid w:val="001B39D8"/>
    <w:rsid w:val="001B3A58"/>
    <w:rsid w:val="001B4BBF"/>
    <w:rsid w:val="001B4E57"/>
    <w:rsid w:val="001B5233"/>
    <w:rsid w:val="001B5E1A"/>
    <w:rsid w:val="001B655B"/>
    <w:rsid w:val="001B7857"/>
    <w:rsid w:val="001B794F"/>
    <w:rsid w:val="001C08E0"/>
    <w:rsid w:val="001C137F"/>
    <w:rsid w:val="001C1987"/>
    <w:rsid w:val="001C2F7A"/>
    <w:rsid w:val="001C33DD"/>
    <w:rsid w:val="001C3B33"/>
    <w:rsid w:val="001C5374"/>
    <w:rsid w:val="001C5E93"/>
    <w:rsid w:val="001C5FFF"/>
    <w:rsid w:val="001C6317"/>
    <w:rsid w:val="001C6BBD"/>
    <w:rsid w:val="001C7272"/>
    <w:rsid w:val="001C7B52"/>
    <w:rsid w:val="001D0529"/>
    <w:rsid w:val="001D0793"/>
    <w:rsid w:val="001D0858"/>
    <w:rsid w:val="001D0AC1"/>
    <w:rsid w:val="001D2AA6"/>
    <w:rsid w:val="001D3268"/>
    <w:rsid w:val="001D3873"/>
    <w:rsid w:val="001D3A21"/>
    <w:rsid w:val="001D3B13"/>
    <w:rsid w:val="001D3E24"/>
    <w:rsid w:val="001D3FC4"/>
    <w:rsid w:val="001D4505"/>
    <w:rsid w:val="001D4E91"/>
    <w:rsid w:val="001D5024"/>
    <w:rsid w:val="001D5918"/>
    <w:rsid w:val="001D608D"/>
    <w:rsid w:val="001D626E"/>
    <w:rsid w:val="001D669B"/>
    <w:rsid w:val="001D7216"/>
    <w:rsid w:val="001D7A40"/>
    <w:rsid w:val="001D7AD1"/>
    <w:rsid w:val="001E04EC"/>
    <w:rsid w:val="001E15E9"/>
    <w:rsid w:val="001E25C7"/>
    <w:rsid w:val="001E36FC"/>
    <w:rsid w:val="001E3B12"/>
    <w:rsid w:val="001E4649"/>
    <w:rsid w:val="001E553A"/>
    <w:rsid w:val="001E56F3"/>
    <w:rsid w:val="001E6C92"/>
    <w:rsid w:val="001E6FB9"/>
    <w:rsid w:val="001E755B"/>
    <w:rsid w:val="001F01A5"/>
    <w:rsid w:val="001F0F37"/>
    <w:rsid w:val="001F122B"/>
    <w:rsid w:val="001F132C"/>
    <w:rsid w:val="001F1E86"/>
    <w:rsid w:val="001F40E7"/>
    <w:rsid w:val="001F4D60"/>
    <w:rsid w:val="001F4E53"/>
    <w:rsid w:val="001F65C4"/>
    <w:rsid w:val="001F69B3"/>
    <w:rsid w:val="001F6CBC"/>
    <w:rsid w:val="001F7265"/>
    <w:rsid w:val="00200022"/>
    <w:rsid w:val="002001CD"/>
    <w:rsid w:val="002011BB"/>
    <w:rsid w:val="0020409F"/>
    <w:rsid w:val="00204F36"/>
    <w:rsid w:val="00204F67"/>
    <w:rsid w:val="002051D2"/>
    <w:rsid w:val="0020582B"/>
    <w:rsid w:val="00206276"/>
    <w:rsid w:val="00206924"/>
    <w:rsid w:val="00207057"/>
    <w:rsid w:val="002077AD"/>
    <w:rsid w:val="00210A53"/>
    <w:rsid w:val="002112BB"/>
    <w:rsid w:val="00212B1F"/>
    <w:rsid w:val="00212FE1"/>
    <w:rsid w:val="002137A2"/>
    <w:rsid w:val="00213EE2"/>
    <w:rsid w:val="00215567"/>
    <w:rsid w:val="00215F4E"/>
    <w:rsid w:val="002165E5"/>
    <w:rsid w:val="002176EB"/>
    <w:rsid w:val="0022037C"/>
    <w:rsid w:val="00220E30"/>
    <w:rsid w:val="00222486"/>
    <w:rsid w:val="00222514"/>
    <w:rsid w:val="00222899"/>
    <w:rsid w:val="00222BAC"/>
    <w:rsid w:val="00223262"/>
    <w:rsid w:val="002238FF"/>
    <w:rsid w:val="00223CBD"/>
    <w:rsid w:val="00226217"/>
    <w:rsid w:val="002268F4"/>
    <w:rsid w:val="00226E9B"/>
    <w:rsid w:val="00227542"/>
    <w:rsid w:val="002304A7"/>
    <w:rsid w:val="00230F37"/>
    <w:rsid w:val="0023169F"/>
    <w:rsid w:val="00231DAE"/>
    <w:rsid w:val="00232198"/>
    <w:rsid w:val="002321A8"/>
    <w:rsid w:val="002328FA"/>
    <w:rsid w:val="00232931"/>
    <w:rsid w:val="00232FC6"/>
    <w:rsid w:val="002342AC"/>
    <w:rsid w:val="00234CB2"/>
    <w:rsid w:val="002351C2"/>
    <w:rsid w:val="0023610D"/>
    <w:rsid w:val="002404F1"/>
    <w:rsid w:val="0024051E"/>
    <w:rsid w:val="002409DD"/>
    <w:rsid w:val="0024127C"/>
    <w:rsid w:val="002421B0"/>
    <w:rsid w:val="002432DB"/>
    <w:rsid w:val="002441D9"/>
    <w:rsid w:val="00244C1A"/>
    <w:rsid w:val="00244DBA"/>
    <w:rsid w:val="002465CE"/>
    <w:rsid w:val="00247060"/>
    <w:rsid w:val="00247609"/>
    <w:rsid w:val="00247A5B"/>
    <w:rsid w:val="00247E87"/>
    <w:rsid w:val="002511C2"/>
    <w:rsid w:val="0025184D"/>
    <w:rsid w:val="00251BB3"/>
    <w:rsid w:val="002542F5"/>
    <w:rsid w:val="00255CC7"/>
    <w:rsid w:val="002574C9"/>
    <w:rsid w:val="00262E7B"/>
    <w:rsid w:val="00263AEE"/>
    <w:rsid w:val="00263B04"/>
    <w:rsid w:val="00264632"/>
    <w:rsid w:val="002655AD"/>
    <w:rsid w:val="002677A8"/>
    <w:rsid w:val="00271522"/>
    <w:rsid w:val="00272281"/>
    <w:rsid w:val="00273614"/>
    <w:rsid w:val="002744F9"/>
    <w:rsid w:val="00274FE2"/>
    <w:rsid w:val="00275E33"/>
    <w:rsid w:val="00276478"/>
    <w:rsid w:val="0027682C"/>
    <w:rsid w:val="00276EF0"/>
    <w:rsid w:val="00276F0D"/>
    <w:rsid w:val="0028144F"/>
    <w:rsid w:val="00281674"/>
    <w:rsid w:val="002867E3"/>
    <w:rsid w:val="00286B1B"/>
    <w:rsid w:val="0029002C"/>
    <w:rsid w:val="002904B4"/>
    <w:rsid w:val="0029080B"/>
    <w:rsid w:val="00291776"/>
    <w:rsid w:val="002927BB"/>
    <w:rsid w:val="00293831"/>
    <w:rsid w:val="00294290"/>
    <w:rsid w:val="00295318"/>
    <w:rsid w:val="002957C0"/>
    <w:rsid w:val="00295FC9"/>
    <w:rsid w:val="002965FC"/>
    <w:rsid w:val="00297B5F"/>
    <w:rsid w:val="00297B96"/>
    <w:rsid w:val="00297D23"/>
    <w:rsid w:val="002A0CF5"/>
    <w:rsid w:val="002A0E2A"/>
    <w:rsid w:val="002A372E"/>
    <w:rsid w:val="002A3AAF"/>
    <w:rsid w:val="002A3BA4"/>
    <w:rsid w:val="002A3F41"/>
    <w:rsid w:val="002A4D14"/>
    <w:rsid w:val="002A52AD"/>
    <w:rsid w:val="002A5A17"/>
    <w:rsid w:val="002A61FC"/>
    <w:rsid w:val="002A7718"/>
    <w:rsid w:val="002B151A"/>
    <w:rsid w:val="002B1B8B"/>
    <w:rsid w:val="002B1D66"/>
    <w:rsid w:val="002B4CC7"/>
    <w:rsid w:val="002B56DE"/>
    <w:rsid w:val="002B5AD4"/>
    <w:rsid w:val="002B63D4"/>
    <w:rsid w:val="002B7129"/>
    <w:rsid w:val="002B77D9"/>
    <w:rsid w:val="002C213A"/>
    <w:rsid w:val="002C2977"/>
    <w:rsid w:val="002C2D41"/>
    <w:rsid w:val="002C2DEE"/>
    <w:rsid w:val="002C3453"/>
    <w:rsid w:val="002C36C5"/>
    <w:rsid w:val="002C5254"/>
    <w:rsid w:val="002C5F2F"/>
    <w:rsid w:val="002C676C"/>
    <w:rsid w:val="002C6A17"/>
    <w:rsid w:val="002D2505"/>
    <w:rsid w:val="002D3F65"/>
    <w:rsid w:val="002D44D1"/>
    <w:rsid w:val="002D4565"/>
    <w:rsid w:val="002D6F28"/>
    <w:rsid w:val="002D77C1"/>
    <w:rsid w:val="002E00D6"/>
    <w:rsid w:val="002E0309"/>
    <w:rsid w:val="002E1A87"/>
    <w:rsid w:val="002E1BE0"/>
    <w:rsid w:val="002E2057"/>
    <w:rsid w:val="002E2097"/>
    <w:rsid w:val="002E2381"/>
    <w:rsid w:val="002E2D90"/>
    <w:rsid w:val="002E339C"/>
    <w:rsid w:val="002E406F"/>
    <w:rsid w:val="002E522F"/>
    <w:rsid w:val="002E5FE7"/>
    <w:rsid w:val="002E6620"/>
    <w:rsid w:val="002F0F9A"/>
    <w:rsid w:val="002F153C"/>
    <w:rsid w:val="002F259D"/>
    <w:rsid w:val="002F46D9"/>
    <w:rsid w:val="002F46FD"/>
    <w:rsid w:val="002F6655"/>
    <w:rsid w:val="003006AC"/>
    <w:rsid w:val="00300BC2"/>
    <w:rsid w:val="00300E32"/>
    <w:rsid w:val="0030164E"/>
    <w:rsid w:val="00303C25"/>
    <w:rsid w:val="00306B20"/>
    <w:rsid w:val="00307DA9"/>
    <w:rsid w:val="003103F8"/>
    <w:rsid w:val="003113A5"/>
    <w:rsid w:val="00313902"/>
    <w:rsid w:val="00314D9F"/>
    <w:rsid w:val="00315295"/>
    <w:rsid w:val="00316204"/>
    <w:rsid w:val="00316519"/>
    <w:rsid w:val="00316B51"/>
    <w:rsid w:val="00320DB0"/>
    <w:rsid w:val="00321483"/>
    <w:rsid w:val="00321900"/>
    <w:rsid w:val="0032200B"/>
    <w:rsid w:val="00324CF1"/>
    <w:rsid w:val="0032505D"/>
    <w:rsid w:val="00325B58"/>
    <w:rsid w:val="00325CC6"/>
    <w:rsid w:val="00325EB9"/>
    <w:rsid w:val="00330F4F"/>
    <w:rsid w:val="00332CAA"/>
    <w:rsid w:val="00333851"/>
    <w:rsid w:val="00333E72"/>
    <w:rsid w:val="00335912"/>
    <w:rsid w:val="003364B7"/>
    <w:rsid w:val="00337C91"/>
    <w:rsid w:val="003408D9"/>
    <w:rsid w:val="00340B87"/>
    <w:rsid w:val="00340EE9"/>
    <w:rsid w:val="00341593"/>
    <w:rsid w:val="003419F3"/>
    <w:rsid w:val="00342502"/>
    <w:rsid w:val="00343026"/>
    <w:rsid w:val="0034386A"/>
    <w:rsid w:val="00344609"/>
    <w:rsid w:val="00344ED5"/>
    <w:rsid w:val="00347BF7"/>
    <w:rsid w:val="00347F44"/>
    <w:rsid w:val="003507E8"/>
    <w:rsid w:val="00350B09"/>
    <w:rsid w:val="00350E17"/>
    <w:rsid w:val="0035316B"/>
    <w:rsid w:val="00353F62"/>
    <w:rsid w:val="003540C8"/>
    <w:rsid w:val="00355FA7"/>
    <w:rsid w:val="00356518"/>
    <w:rsid w:val="0035672F"/>
    <w:rsid w:val="00357A1A"/>
    <w:rsid w:val="00357CDF"/>
    <w:rsid w:val="00357CE1"/>
    <w:rsid w:val="00357FB7"/>
    <w:rsid w:val="00360874"/>
    <w:rsid w:val="00360F7A"/>
    <w:rsid w:val="0036371E"/>
    <w:rsid w:val="00363886"/>
    <w:rsid w:val="00365B10"/>
    <w:rsid w:val="00365D12"/>
    <w:rsid w:val="00366116"/>
    <w:rsid w:val="00366705"/>
    <w:rsid w:val="00370F23"/>
    <w:rsid w:val="00371D13"/>
    <w:rsid w:val="0037217D"/>
    <w:rsid w:val="00373298"/>
    <w:rsid w:val="003734D7"/>
    <w:rsid w:val="00373DBD"/>
    <w:rsid w:val="00374294"/>
    <w:rsid w:val="003744A2"/>
    <w:rsid w:val="00374B52"/>
    <w:rsid w:val="00375890"/>
    <w:rsid w:val="0037628C"/>
    <w:rsid w:val="003767EE"/>
    <w:rsid w:val="003770C8"/>
    <w:rsid w:val="00380C35"/>
    <w:rsid w:val="003813B2"/>
    <w:rsid w:val="00381976"/>
    <w:rsid w:val="0038293D"/>
    <w:rsid w:val="003832A6"/>
    <w:rsid w:val="00384C47"/>
    <w:rsid w:val="00384E85"/>
    <w:rsid w:val="003853F9"/>
    <w:rsid w:val="00385565"/>
    <w:rsid w:val="00385F7B"/>
    <w:rsid w:val="00386887"/>
    <w:rsid w:val="003874D1"/>
    <w:rsid w:val="00390387"/>
    <w:rsid w:val="00390B75"/>
    <w:rsid w:val="00391721"/>
    <w:rsid w:val="00392185"/>
    <w:rsid w:val="00393B0A"/>
    <w:rsid w:val="003942B7"/>
    <w:rsid w:val="00394CB9"/>
    <w:rsid w:val="00394D82"/>
    <w:rsid w:val="00394E6E"/>
    <w:rsid w:val="003950A0"/>
    <w:rsid w:val="00395351"/>
    <w:rsid w:val="00395BD2"/>
    <w:rsid w:val="003A02BB"/>
    <w:rsid w:val="003A0CB5"/>
    <w:rsid w:val="003A0F3D"/>
    <w:rsid w:val="003A2534"/>
    <w:rsid w:val="003A26F2"/>
    <w:rsid w:val="003A2858"/>
    <w:rsid w:val="003A35E4"/>
    <w:rsid w:val="003A4394"/>
    <w:rsid w:val="003A516B"/>
    <w:rsid w:val="003A7C75"/>
    <w:rsid w:val="003A7FF7"/>
    <w:rsid w:val="003B0124"/>
    <w:rsid w:val="003B0682"/>
    <w:rsid w:val="003B0AC9"/>
    <w:rsid w:val="003B216F"/>
    <w:rsid w:val="003B23BE"/>
    <w:rsid w:val="003B34AB"/>
    <w:rsid w:val="003B39DC"/>
    <w:rsid w:val="003B3E09"/>
    <w:rsid w:val="003B43E3"/>
    <w:rsid w:val="003B4688"/>
    <w:rsid w:val="003B56C9"/>
    <w:rsid w:val="003B6D13"/>
    <w:rsid w:val="003C0959"/>
    <w:rsid w:val="003C2BBF"/>
    <w:rsid w:val="003C32D1"/>
    <w:rsid w:val="003C6894"/>
    <w:rsid w:val="003C6DDF"/>
    <w:rsid w:val="003D104D"/>
    <w:rsid w:val="003D203A"/>
    <w:rsid w:val="003D2AF7"/>
    <w:rsid w:val="003D3F3B"/>
    <w:rsid w:val="003D4B65"/>
    <w:rsid w:val="003D4CCB"/>
    <w:rsid w:val="003D555C"/>
    <w:rsid w:val="003D5710"/>
    <w:rsid w:val="003D5B57"/>
    <w:rsid w:val="003D5BAB"/>
    <w:rsid w:val="003D5FB9"/>
    <w:rsid w:val="003D6347"/>
    <w:rsid w:val="003D66CC"/>
    <w:rsid w:val="003D7825"/>
    <w:rsid w:val="003E01D1"/>
    <w:rsid w:val="003E0EFE"/>
    <w:rsid w:val="003E184B"/>
    <w:rsid w:val="003E2199"/>
    <w:rsid w:val="003E3F2B"/>
    <w:rsid w:val="003E48C6"/>
    <w:rsid w:val="003E6B53"/>
    <w:rsid w:val="003E7076"/>
    <w:rsid w:val="003E79AE"/>
    <w:rsid w:val="003F04D5"/>
    <w:rsid w:val="003F24B8"/>
    <w:rsid w:val="003F464F"/>
    <w:rsid w:val="003F4ECA"/>
    <w:rsid w:val="003F50AB"/>
    <w:rsid w:val="003F5680"/>
    <w:rsid w:val="003F5F18"/>
    <w:rsid w:val="003F6D5F"/>
    <w:rsid w:val="003F707A"/>
    <w:rsid w:val="003F7B13"/>
    <w:rsid w:val="00400AFB"/>
    <w:rsid w:val="00400CBE"/>
    <w:rsid w:val="00400D36"/>
    <w:rsid w:val="004015A0"/>
    <w:rsid w:val="00402366"/>
    <w:rsid w:val="00402469"/>
    <w:rsid w:val="00402858"/>
    <w:rsid w:val="00403CD2"/>
    <w:rsid w:val="004049CA"/>
    <w:rsid w:val="00405B59"/>
    <w:rsid w:val="00406FBA"/>
    <w:rsid w:val="00407781"/>
    <w:rsid w:val="00407E6D"/>
    <w:rsid w:val="0041141D"/>
    <w:rsid w:val="0041244A"/>
    <w:rsid w:val="004125DB"/>
    <w:rsid w:val="004137FF"/>
    <w:rsid w:val="00413CB3"/>
    <w:rsid w:val="00413E6D"/>
    <w:rsid w:val="00414275"/>
    <w:rsid w:val="00416048"/>
    <w:rsid w:val="00416416"/>
    <w:rsid w:val="00416EE0"/>
    <w:rsid w:val="00416F52"/>
    <w:rsid w:val="00417597"/>
    <w:rsid w:val="004179F4"/>
    <w:rsid w:val="00417B93"/>
    <w:rsid w:val="004201AD"/>
    <w:rsid w:val="0042036F"/>
    <w:rsid w:val="00420EF7"/>
    <w:rsid w:val="00421904"/>
    <w:rsid w:val="00422FD4"/>
    <w:rsid w:val="004230E2"/>
    <w:rsid w:val="0042443A"/>
    <w:rsid w:val="00424508"/>
    <w:rsid w:val="0042494A"/>
    <w:rsid w:val="00425CA0"/>
    <w:rsid w:val="004271DA"/>
    <w:rsid w:val="00430657"/>
    <w:rsid w:val="00430CB9"/>
    <w:rsid w:val="0043153C"/>
    <w:rsid w:val="00432716"/>
    <w:rsid w:val="00434114"/>
    <w:rsid w:val="0043411D"/>
    <w:rsid w:val="00434567"/>
    <w:rsid w:val="00434B0B"/>
    <w:rsid w:val="00434BF1"/>
    <w:rsid w:val="004356F2"/>
    <w:rsid w:val="00436378"/>
    <w:rsid w:val="0043688D"/>
    <w:rsid w:val="00437462"/>
    <w:rsid w:val="00437694"/>
    <w:rsid w:val="00437E52"/>
    <w:rsid w:val="00440FB6"/>
    <w:rsid w:val="004410BF"/>
    <w:rsid w:val="00442533"/>
    <w:rsid w:val="00442F66"/>
    <w:rsid w:val="004434DD"/>
    <w:rsid w:val="004440F8"/>
    <w:rsid w:val="004455BC"/>
    <w:rsid w:val="004472AD"/>
    <w:rsid w:val="00447849"/>
    <w:rsid w:val="00447B61"/>
    <w:rsid w:val="00447C43"/>
    <w:rsid w:val="00447DB3"/>
    <w:rsid w:val="004508C3"/>
    <w:rsid w:val="00450E09"/>
    <w:rsid w:val="00451163"/>
    <w:rsid w:val="00451C07"/>
    <w:rsid w:val="00452406"/>
    <w:rsid w:val="00452CA0"/>
    <w:rsid w:val="00453C8B"/>
    <w:rsid w:val="00454C41"/>
    <w:rsid w:val="00456109"/>
    <w:rsid w:val="00456425"/>
    <w:rsid w:val="00456CA8"/>
    <w:rsid w:val="00460204"/>
    <w:rsid w:val="004604FA"/>
    <w:rsid w:val="004612C7"/>
    <w:rsid w:val="0046323C"/>
    <w:rsid w:val="004633A6"/>
    <w:rsid w:val="00465390"/>
    <w:rsid w:val="00465BEE"/>
    <w:rsid w:val="00466277"/>
    <w:rsid w:val="0046704F"/>
    <w:rsid w:val="00474CD7"/>
    <w:rsid w:val="00475432"/>
    <w:rsid w:val="00475CE5"/>
    <w:rsid w:val="0048090B"/>
    <w:rsid w:val="004817CF"/>
    <w:rsid w:val="00481936"/>
    <w:rsid w:val="00482C38"/>
    <w:rsid w:val="004830CB"/>
    <w:rsid w:val="00484173"/>
    <w:rsid w:val="00484B96"/>
    <w:rsid w:val="00485F48"/>
    <w:rsid w:val="00486F9B"/>
    <w:rsid w:val="00487908"/>
    <w:rsid w:val="00487E04"/>
    <w:rsid w:val="00490218"/>
    <w:rsid w:val="00490CF2"/>
    <w:rsid w:val="0049170F"/>
    <w:rsid w:val="00492EC3"/>
    <w:rsid w:val="00492ED4"/>
    <w:rsid w:val="004930DA"/>
    <w:rsid w:val="0049491A"/>
    <w:rsid w:val="00494D90"/>
    <w:rsid w:val="00495E73"/>
    <w:rsid w:val="00496E3B"/>
    <w:rsid w:val="00497114"/>
    <w:rsid w:val="00497330"/>
    <w:rsid w:val="004A20D1"/>
    <w:rsid w:val="004A21D0"/>
    <w:rsid w:val="004A22E5"/>
    <w:rsid w:val="004A29A3"/>
    <w:rsid w:val="004A4DF6"/>
    <w:rsid w:val="004A626C"/>
    <w:rsid w:val="004A77AD"/>
    <w:rsid w:val="004A7B78"/>
    <w:rsid w:val="004A7F0B"/>
    <w:rsid w:val="004B04BF"/>
    <w:rsid w:val="004B2066"/>
    <w:rsid w:val="004B36FA"/>
    <w:rsid w:val="004B38DD"/>
    <w:rsid w:val="004B3CC6"/>
    <w:rsid w:val="004B4069"/>
    <w:rsid w:val="004B4863"/>
    <w:rsid w:val="004B674E"/>
    <w:rsid w:val="004C0B38"/>
    <w:rsid w:val="004C15EE"/>
    <w:rsid w:val="004C1952"/>
    <w:rsid w:val="004C1B23"/>
    <w:rsid w:val="004C1E2A"/>
    <w:rsid w:val="004C2320"/>
    <w:rsid w:val="004C40FB"/>
    <w:rsid w:val="004C507E"/>
    <w:rsid w:val="004C5FCC"/>
    <w:rsid w:val="004C6352"/>
    <w:rsid w:val="004C68BB"/>
    <w:rsid w:val="004C7CA2"/>
    <w:rsid w:val="004D162E"/>
    <w:rsid w:val="004D1786"/>
    <w:rsid w:val="004D1F2B"/>
    <w:rsid w:val="004D1F3B"/>
    <w:rsid w:val="004D402C"/>
    <w:rsid w:val="004D40D3"/>
    <w:rsid w:val="004D52EC"/>
    <w:rsid w:val="004D5473"/>
    <w:rsid w:val="004D56AA"/>
    <w:rsid w:val="004D62A5"/>
    <w:rsid w:val="004D77D4"/>
    <w:rsid w:val="004D7B61"/>
    <w:rsid w:val="004E1A6A"/>
    <w:rsid w:val="004E2A09"/>
    <w:rsid w:val="004E40BF"/>
    <w:rsid w:val="004E4936"/>
    <w:rsid w:val="004E598C"/>
    <w:rsid w:val="004E6223"/>
    <w:rsid w:val="004E6235"/>
    <w:rsid w:val="004F01CC"/>
    <w:rsid w:val="004F09EA"/>
    <w:rsid w:val="004F0A07"/>
    <w:rsid w:val="004F15A8"/>
    <w:rsid w:val="004F1D1F"/>
    <w:rsid w:val="004F22B1"/>
    <w:rsid w:val="004F367D"/>
    <w:rsid w:val="004F3746"/>
    <w:rsid w:val="004F5D2C"/>
    <w:rsid w:val="004F64E2"/>
    <w:rsid w:val="004F7A3C"/>
    <w:rsid w:val="00500F72"/>
    <w:rsid w:val="00501E67"/>
    <w:rsid w:val="00502E00"/>
    <w:rsid w:val="00504063"/>
    <w:rsid w:val="005053ED"/>
    <w:rsid w:val="00505559"/>
    <w:rsid w:val="00505A31"/>
    <w:rsid w:val="0050610B"/>
    <w:rsid w:val="005077AE"/>
    <w:rsid w:val="00510239"/>
    <w:rsid w:val="0051057D"/>
    <w:rsid w:val="00511135"/>
    <w:rsid w:val="00512E8D"/>
    <w:rsid w:val="005132E4"/>
    <w:rsid w:val="00514E7B"/>
    <w:rsid w:val="0051639E"/>
    <w:rsid w:val="0051691F"/>
    <w:rsid w:val="00521547"/>
    <w:rsid w:val="005216E3"/>
    <w:rsid w:val="00523378"/>
    <w:rsid w:val="005256EA"/>
    <w:rsid w:val="005263F5"/>
    <w:rsid w:val="0052666E"/>
    <w:rsid w:val="00526721"/>
    <w:rsid w:val="00526D21"/>
    <w:rsid w:val="00526D74"/>
    <w:rsid w:val="0052758C"/>
    <w:rsid w:val="00527B3F"/>
    <w:rsid w:val="005308C2"/>
    <w:rsid w:val="00531CB0"/>
    <w:rsid w:val="00533468"/>
    <w:rsid w:val="00533B94"/>
    <w:rsid w:val="00533E39"/>
    <w:rsid w:val="005342AE"/>
    <w:rsid w:val="005344F5"/>
    <w:rsid w:val="005346D8"/>
    <w:rsid w:val="00534C53"/>
    <w:rsid w:val="00535F47"/>
    <w:rsid w:val="00537321"/>
    <w:rsid w:val="00537493"/>
    <w:rsid w:val="005374A0"/>
    <w:rsid w:val="00540B3A"/>
    <w:rsid w:val="00541235"/>
    <w:rsid w:val="00545365"/>
    <w:rsid w:val="00546121"/>
    <w:rsid w:val="00546ECE"/>
    <w:rsid w:val="005504E6"/>
    <w:rsid w:val="00550EB5"/>
    <w:rsid w:val="005510A2"/>
    <w:rsid w:val="00551741"/>
    <w:rsid w:val="00551843"/>
    <w:rsid w:val="00551A85"/>
    <w:rsid w:val="00551FB2"/>
    <w:rsid w:val="005526BA"/>
    <w:rsid w:val="005530BA"/>
    <w:rsid w:val="005535A8"/>
    <w:rsid w:val="005560C6"/>
    <w:rsid w:val="00556301"/>
    <w:rsid w:val="005576DD"/>
    <w:rsid w:val="00562D12"/>
    <w:rsid w:val="0056526C"/>
    <w:rsid w:val="00566762"/>
    <w:rsid w:val="005675E1"/>
    <w:rsid w:val="00570099"/>
    <w:rsid w:val="00570266"/>
    <w:rsid w:val="00570B9F"/>
    <w:rsid w:val="00570BE1"/>
    <w:rsid w:val="00571074"/>
    <w:rsid w:val="00571335"/>
    <w:rsid w:val="005744E7"/>
    <w:rsid w:val="00574D4E"/>
    <w:rsid w:val="00575A05"/>
    <w:rsid w:val="00575CA0"/>
    <w:rsid w:val="00576D65"/>
    <w:rsid w:val="00577280"/>
    <w:rsid w:val="00577408"/>
    <w:rsid w:val="0058022D"/>
    <w:rsid w:val="005805DD"/>
    <w:rsid w:val="00581573"/>
    <w:rsid w:val="0058192F"/>
    <w:rsid w:val="005820FF"/>
    <w:rsid w:val="005826C4"/>
    <w:rsid w:val="00583AAF"/>
    <w:rsid w:val="0058425A"/>
    <w:rsid w:val="00584987"/>
    <w:rsid w:val="005850E1"/>
    <w:rsid w:val="0058597E"/>
    <w:rsid w:val="00586252"/>
    <w:rsid w:val="00586753"/>
    <w:rsid w:val="005868B4"/>
    <w:rsid w:val="00586CB5"/>
    <w:rsid w:val="00586DE2"/>
    <w:rsid w:val="005901D7"/>
    <w:rsid w:val="005907F1"/>
    <w:rsid w:val="005914EC"/>
    <w:rsid w:val="00592CD1"/>
    <w:rsid w:val="005938B5"/>
    <w:rsid w:val="0059394A"/>
    <w:rsid w:val="00593A3B"/>
    <w:rsid w:val="005944F1"/>
    <w:rsid w:val="00594784"/>
    <w:rsid w:val="00595881"/>
    <w:rsid w:val="00595C7F"/>
    <w:rsid w:val="00595C9D"/>
    <w:rsid w:val="00595D75"/>
    <w:rsid w:val="00596D1D"/>
    <w:rsid w:val="005A0718"/>
    <w:rsid w:val="005A07CB"/>
    <w:rsid w:val="005A2BE8"/>
    <w:rsid w:val="005A44B4"/>
    <w:rsid w:val="005A4683"/>
    <w:rsid w:val="005A4C1B"/>
    <w:rsid w:val="005A5806"/>
    <w:rsid w:val="005A6076"/>
    <w:rsid w:val="005A64D8"/>
    <w:rsid w:val="005A6B97"/>
    <w:rsid w:val="005A6DC3"/>
    <w:rsid w:val="005A7258"/>
    <w:rsid w:val="005A73BC"/>
    <w:rsid w:val="005B2E4F"/>
    <w:rsid w:val="005B3CDD"/>
    <w:rsid w:val="005B43F1"/>
    <w:rsid w:val="005B508E"/>
    <w:rsid w:val="005B5C03"/>
    <w:rsid w:val="005B6A51"/>
    <w:rsid w:val="005B6E98"/>
    <w:rsid w:val="005B77BE"/>
    <w:rsid w:val="005C06D5"/>
    <w:rsid w:val="005C1C25"/>
    <w:rsid w:val="005C29F4"/>
    <w:rsid w:val="005C2D79"/>
    <w:rsid w:val="005C30DF"/>
    <w:rsid w:val="005C312E"/>
    <w:rsid w:val="005C5304"/>
    <w:rsid w:val="005C5678"/>
    <w:rsid w:val="005C6A0D"/>
    <w:rsid w:val="005C6C9B"/>
    <w:rsid w:val="005D0C8B"/>
    <w:rsid w:val="005D0D7A"/>
    <w:rsid w:val="005D1600"/>
    <w:rsid w:val="005D1F55"/>
    <w:rsid w:val="005D4211"/>
    <w:rsid w:val="005D539C"/>
    <w:rsid w:val="005D70A8"/>
    <w:rsid w:val="005D7435"/>
    <w:rsid w:val="005E0357"/>
    <w:rsid w:val="005E0A92"/>
    <w:rsid w:val="005E0EA3"/>
    <w:rsid w:val="005E1001"/>
    <w:rsid w:val="005E3C6E"/>
    <w:rsid w:val="005E3E0A"/>
    <w:rsid w:val="005E46C3"/>
    <w:rsid w:val="005E4CF3"/>
    <w:rsid w:val="005E5138"/>
    <w:rsid w:val="005E5435"/>
    <w:rsid w:val="005E6B96"/>
    <w:rsid w:val="005E6CCF"/>
    <w:rsid w:val="005F0520"/>
    <w:rsid w:val="005F17CB"/>
    <w:rsid w:val="005F22CA"/>
    <w:rsid w:val="005F2472"/>
    <w:rsid w:val="005F268D"/>
    <w:rsid w:val="005F3B6A"/>
    <w:rsid w:val="005F417E"/>
    <w:rsid w:val="005F465B"/>
    <w:rsid w:val="005F4968"/>
    <w:rsid w:val="005F4B97"/>
    <w:rsid w:val="005F4C81"/>
    <w:rsid w:val="005F59EE"/>
    <w:rsid w:val="005F6DA5"/>
    <w:rsid w:val="005F6E52"/>
    <w:rsid w:val="006002B9"/>
    <w:rsid w:val="006005F8"/>
    <w:rsid w:val="00601124"/>
    <w:rsid w:val="00601A10"/>
    <w:rsid w:val="0060207C"/>
    <w:rsid w:val="00602CE6"/>
    <w:rsid w:val="006041A3"/>
    <w:rsid w:val="00604427"/>
    <w:rsid w:val="00604BC6"/>
    <w:rsid w:val="00605150"/>
    <w:rsid w:val="006053AF"/>
    <w:rsid w:val="00605A15"/>
    <w:rsid w:val="00605E49"/>
    <w:rsid w:val="0060633C"/>
    <w:rsid w:val="00606F02"/>
    <w:rsid w:val="00607A21"/>
    <w:rsid w:val="00607A9D"/>
    <w:rsid w:val="00610C62"/>
    <w:rsid w:val="0061130E"/>
    <w:rsid w:val="00615223"/>
    <w:rsid w:val="00615E0C"/>
    <w:rsid w:val="006203C9"/>
    <w:rsid w:val="00620BA2"/>
    <w:rsid w:val="00620FD8"/>
    <w:rsid w:val="0062109B"/>
    <w:rsid w:val="0062252D"/>
    <w:rsid w:val="00623011"/>
    <w:rsid w:val="00623676"/>
    <w:rsid w:val="00623765"/>
    <w:rsid w:val="00623954"/>
    <w:rsid w:val="00623A2C"/>
    <w:rsid w:val="00623C57"/>
    <w:rsid w:val="00623E84"/>
    <w:rsid w:val="0062523C"/>
    <w:rsid w:val="006254BB"/>
    <w:rsid w:val="00625993"/>
    <w:rsid w:val="00626199"/>
    <w:rsid w:val="0062655C"/>
    <w:rsid w:val="006270E9"/>
    <w:rsid w:val="00630025"/>
    <w:rsid w:val="006303D8"/>
    <w:rsid w:val="00630B2F"/>
    <w:rsid w:val="00632278"/>
    <w:rsid w:val="006324BB"/>
    <w:rsid w:val="0063280B"/>
    <w:rsid w:val="0063373C"/>
    <w:rsid w:val="00634ABF"/>
    <w:rsid w:val="006356B6"/>
    <w:rsid w:val="0063612E"/>
    <w:rsid w:val="00636A5E"/>
    <w:rsid w:val="00637034"/>
    <w:rsid w:val="006370C8"/>
    <w:rsid w:val="006402F8"/>
    <w:rsid w:val="0064059B"/>
    <w:rsid w:val="006405B2"/>
    <w:rsid w:val="00640BDB"/>
    <w:rsid w:val="00641051"/>
    <w:rsid w:val="006413CE"/>
    <w:rsid w:val="00641C2F"/>
    <w:rsid w:val="00641CB9"/>
    <w:rsid w:val="00644AED"/>
    <w:rsid w:val="0064558A"/>
    <w:rsid w:val="00646F6B"/>
    <w:rsid w:val="006478AB"/>
    <w:rsid w:val="00647CC1"/>
    <w:rsid w:val="00647CE7"/>
    <w:rsid w:val="00651333"/>
    <w:rsid w:val="006527E6"/>
    <w:rsid w:val="00652AD8"/>
    <w:rsid w:val="006535A9"/>
    <w:rsid w:val="006541BA"/>
    <w:rsid w:val="00654224"/>
    <w:rsid w:val="006545B1"/>
    <w:rsid w:val="00654B8D"/>
    <w:rsid w:val="00655337"/>
    <w:rsid w:val="006566F4"/>
    <w:rsid w:val="00657430"/>
    <w:rsid w:val="0066027E"/>
    <w:rsid w:val="00660AB9"/>
    <w:rsid w:val="006630A6"/>
    <w:rsid w:val="006633D2"/>
    <w:rsid w:val="0066566D"/>
    <w:rsid w:val="00670572"/>
    <w:rsid w:val="006705EC"/>
    <w:rsid w:val="00670659"/>
    <w:rsid w:val="0067101B"/>
    <w:rsid w:val="00671B4B"/>
    <w:rsid w:val="0067270F"/>
    <w:rsid w:val="00672FC0"/>
    <w:rsid w:val="006737B6"/>
    <w:rsid w:val="0067434F"/>
    <w:rsid w:val="0067446D"/>
    <w:rsid w:val="006757CB"/>
    <w:rsid w:val="00675FEF"/>
    <w:rsid w:val="00680FDA"/>
    <w:rsid w:val="006818CA"/>
    <w:rsid w:val="00681BBC"/>
    <w:rsid w:val="00682F87"/>
    <w:rsid w:val="00683370"/>
    <w:rsid w:val="006839E8"/>
    <w:rsid w:val="00684D37"/>
    <w:rsid w:val="00684F63"/>
    <w:rsid w:val="00686C95"/>
    <w:rsid w:val="006879B4"/>
    <w:rsid w:val="00687E31"/>
    <w:rsid w:val="00690759"/>
    <w:rsid w:val="006908B3"/>
    <w:rsid w:val="00690A72"/>
    <w:rsid w:val="00690F3E"/>
    <w:rsid w:val="00692734"/>
    <w:rsid w:val="00692B77"/>
    <w:rsid w:val="00692F93"/>
    <w:rsid w:val="00693831"/>
    <w:rsid w:val="00695DCF"/>
    <w:rsid w:val="0069647A"/>
    <w:rsid w:val="00696681"/>
    <w:rsid w:val="00696E0A"/>
    <w:rsid w:val="00697564"/>
    <w:rsid w:val="00697AED"/>
    <w:rsid w:val="006A0913"/>
    <w:rsid w:val="006A0BF2"/>
    <w:rsid w:val="006A328A"/>
    <w:rsid w:val="006A338B"/>
    <w:rsid w:val="006A3C10"/>
    <w:rsid w:val="006A4D3F"/>
    <w:rsid w:val="006A5455"/>
    <w:rsid w:val="006A55B2"/>
    <w:rsid w:val="006A5FD2"/>
    <w:rsid w:val="006A64F8"/>
    <w:rsid w:val="006A76C2"/>
    <w:rsid w:val="006B07BA"/>
    <w:rsid w:val="006B1C1C"/>
    <w:rsid w:val="006B3E1D"/>
    <w:rsid w:val="006B43EF"/>
    <w:rsid w:val="006B46BA"/>
    <w:rsid w:val="006B641D"/>
    <w:rsid w:val="006B7491"/>
    <w:rsid w:val="006C00E6"/>
    <w:rsid w:val="006C0B7B"/>
    <w:rsid w:val="006C0C60"/>
    <w:rsid w:val="006C1FC8"/>
    <w:rsid w:val="006C2107"/>
    <w:rsid w:val="006C31ED"/>
    <w:rsid w:val="006C3DC5"/>
    <w:rsid w:val="006C4325"/>
    <w:rsid w:val="006C4874"/>
    <w:rsid w:val="006C4996"/>
    <w:rsid w:val="006C4E51"/>
    <w:rsid w:val="006C6B2A"/>
    <w:rsid w:val="006C6DD1"/>
    <w:rsid w:val="006C77E9"/>
    <w:rsid w:val="006D0854"/>
    <w:rsid w:val="006D1535"/>
    <w:rsid w:val="006D2484"/>
    <w:rsid w:val="006D25C8"/>
    <w:rsid w:val="006D336E"/>
    <w:rsid w:val="006D3907"/>
    <w:rsid w:val="006D708D"/>
    <w:rsid w:val="006E1813"/>
    <w:rsid w:val="006E2A1A"/>
    <w:rsid w:val="006E2B36"/>
    <w:rsid w:val="006E30C7"/>
    <w:rsid w:val="006E3667"/>
    <w:rsid w:val="006E66C8"/>
    <w:rsid w:val="006F07C4"/>
    <w:rsid w:val="006F0888"/>
    <w:rsid w:val="006F0A6A"/>
    <w:rsid w:val="006F0B43"/>
    <w:rsid w:val="006F0D7E"/>
    <w:rsid w:val="006F2211"/>
    <w:rsid w:val="006F3065"/>
    <w:rsid w:val="006F3AE3"/>
    <w:rsid w:val="006F43F5"/>
    <w:rsid w:val="006F445A"/>
    <w:rsid w:val="006F500E"/>
    <w:rsid w:val="006F56B5"/>
    <w:rsid w:val="006F6762"/>
    <w:rsid w:val="006F7BCB"/>
    <w:rsid w:val="006F7D9C"/>
    <w:rsid w:val="007009F9"/>
    <w:rsid w:val="007010B0"/>
    <w:rsid w:val="00701AED"/>
    <w:rsid w:val="00702A0F"/>
    <w:rsid w:val="00703FE7"/>
    <w:rsid w:val="007041AC"/>
    <w:rsid w:val="0070490D"/>
    <w:rsid w:val="00704AC8"/>
    <w:rsid w:val="00704C12"/>
    <w:rsid w:val="00705117"/>
    <w:rsid w:val="007063E4"/>
    <w:rsid w:val="0070708F"/>
    <w:rsid w:val="0071010E"/>
    <w:rsid w:val="00711596"/>
    <w:rsid w:val="007120CF"/>
    <w:rsid w:val="00712E6F"/>
    <w:rsid w:val="0071495D"/>
    <w:rsid w:val="00714B1B"/>
    <w:rsid w:val="00714D96"/>
    <w:rsid w:val="007158F5"/>
    <w:rsid w:val="00716742"/>
    <w:rsid w:val="0071723A"/>
    <w:rsid w:val="00720848"/>
    <w:rsid w:val="00722F11"/>
    <w:rsid w:val="00723581"/>
    <w:rsid w:val="00723C75"/>
    <w:rsid w:val="00723CED"/>
    <w:rsid w:val="0072424C"/>
    <w:rsid w:val="007255CE"/>
    <w:rsid w:val="00725FBB"/>
    <w:rsid w:val="00726660"/>
    <w:rsid w:val="007269D6"/>
    <w:rsid w:val="00727965"/>
    <w:rsid w:val="00731355"/>
    <w:rsid w:val="00731DA6"/>
    <w:rsid w:val="00733ECA"/>
    <w:rsid w:val="007359A8"/>
    <w:rsid w:val="00736E27"/>
    <w:rsid w:val="007407D8"/>
    <w:rsid w:val="00741DA2"/>
    <w:rsid w:val="00742B2F"/>
    <w:rsid w:val="0074314B"/>
    <w:rsid w:val="00743924"/>
    <w:rsid w:val="00744A40"/>
    <w:rsid w:val="00744F0E"/>
    <w:rsid w:val="007453F5"/>
    <w:rsid w:val="00745838"/>
    <w:rsid w:val="0074588C"/>
    <w:rsid w:val="007458AB"/>
    <w:rsid w:val="007461D9"/>
    <w:rsid w:val="0075355F"/>
    <w:rsid w:val="00754906"/>
    <w:rsid w:val="007557C8"/>
    <w:rsid w:val="00755E60"/>
    <w:rsid w:val="00756A06"/>
    <w:rsid w:val="007571C1"/>
    <w:rsid w:val="007578AD"/>
    <w:rsid w:val="0076090B"/>
    <w:rsid w:val="00762C89"/>
    <w:rsid w:val="007630F5"/>
    <w:rsid w:val="00763750"/>
    <w:rsid w:val="007665C0"/>
    <w:rsid w:val="007669D5"/>
    <w:rsid w:val="0076736F"/>
    <w:rsid w:val="00767517"/>
    <w:rsid w:val="00767D90"/>
    <w:rsid w:val="00767F8B"/>
    <w:rsid w:val="00771EDC"/>
    <w:rsid w:val="0077222A"/>
    <w:rsid w:val="0077231E"/>
    <w:rsid w:val="00773554"/>
    <w:rsid w:val="007738A9"/>
    <w:rsid w:val="00774284"/>
    <w:rsid w:val="00774F87"/>
    <w:rsid w:val="00775D0A"/>
    <w:rsid w:val="00776A56"/>
    <w:rsid w:val="0077770D"/>
    <w:rsid w:val="00777898"/>
    <w:rsid w:val="00780C17"/>
    <w:rsid w:val="00781952"/>
    <w:rsid w:val="0078199F"/>
    <w:rsid w:val="0078341E"/>
    <w:rsid w:val="00783B01"/>
    <w:rsid w:val="00783E1C"/>
    <w:rsid w:val="00784214"/>
    <w:rsid w:val="007849FA"/>
    <w:rsid w:val="00785B3D"/>
    <w:rsid w:val="00787569"/>
    <w:rsid w:val="0079047E"/>
    <w:rsid w:val="00791923"/>
    <w:rsid w:val="007927CB"/>
    <w:rsid w:val="00793380"/>
    <w:rsid w:val="00793B32"/>
    <w:rsid w:val="00793D15"/>
    <w:rsid w:val="007948BE"/>
    <w:rsid w:val="00794BF3"/>
    <w:rsid w:val="007959A8"/>
    <w:rsid w:val="00795E6F"/>
    <w:rsid w:val="00795EF4"/>
    <w:rsid w:val="00796CC9"/>
    <w:rsid w:val="0079725D"/>
    <w:rsid w:val="007974CF"/>
    <w:rsid w:val="007A03A0"/>
    <w:rsid w:val="007A12A8"/>
    <w:rsid w:val="007A168D"/>
    <w:rsid w:val="007A1979"/>
    <w:rsid w:val="007A255C"/>
    <w:rsid w:val="007A2DEB"/>
    <w:rsid w:val="007A32DF"/>
    <w:rsid w:val="007A3511"/>
    <w:rsid w:val="007A3CD4"/>
    <w:rsid w:val="007A4591"/>
    <w:rsid w:val="007A4D0E"/>
    <w:rsid w:val="007A654E"/>
    <w:rsid w:val="007A6888"/>
    <w:rsid w:val="007A6B7E"/>
    <w:rsid w:val="007A719E"/>
    <w:rsid w:val="007A7261"/>
    <w:rsid w:val="007A75C7"/>
    <w:rsid w:val="007B0271"/>
    <w:rsid w:val="007B0D93"/>
    <w:rsid w:val="007B0DD3"/>
    <w:rsid w:val="007B1AC9"/>
    <w:rsid w:val="007B2381"/>
    <w:rsid w:val="007B3B01"/>
    <w:rsid w:val="007B490D"/>
    <w:rsid w:val="007B4B47"/>
    <w:rsid w:val="007B6AC3"/>
    <w:rsid w:val="007B7509"/>
    <w:rsid w:val="007B7DE2"/>
    <w:rsid w:val="007C0B28"/>
    <w:rsid w:val="007C129E"/>
    <w:rsid w:val="007C4117"/>
    <w:rsid w:val="007C45A8"/>
    <w:rsid w:val="007C4A9D"/>
    <w:rsid w:val="007C5FF0"/>
    <w:rsid w:val="007C613C"/>
    <w:rsid w:val="007C62FE"/>
    <w:rsid w:val="007C63E1"/>
    <w:rsid w:val="007D044B"/>
    <w:rsid w:val="007D0A9E"/>
    <w:rsid w:val="007D235F"/>
    <w:rsid w:val="007D2367"/>
    <w:rsid w:val="007D2842"/>
    <w:rsid w:val="007D2EE5"/>
    <w:rsid w:val="007D3E3B"/>
    <w:rsid w:val="007D6A23"/>
    <w:rsid w:val="007E0442"/>
    <w:rsid w:val="007E07B2"/>
    <w:rsid w:val="007E0D44"/>
    <w:rsid w:val="007E0ED2"/>
    <w:rsid w:val="007E1215"/>
    <w:rsid w:val="007E1472"/>
    <w:rsid w:val="007E17EF"/>
    <w:rsid w:val="007E2661"/>
    <w:rsid w:val="007E2FBF"/>
    <w:rsid w:val="007E626B"/>
    <w:rsid w:val="007E664F"/>
    <w:rsid w:val="007F0F55"/>
    <w:rsid w:val="007F1C11"/>
    <w:rsid w:val="007F3D64"/>
    <w:rsid w:val="007F4093"/>
    <w:rsid w:val="007F5B33"/>
    <w:rsid w:val="008000E8"/>
    <w:rsid w:val="00800D83"/>
    <w:rsid w:val="00801CF6"/>
    <w:rsid w:val="0080230F"/>
    <w:rsid w:val="008023AD"/>
    <w:rsid w:val="00802DD6"/>
    <w:rsid w:val="00804130"/>
    <w:rsid w:val="008048EA"/>
    <w:rsid w:val="00804C8F"/>
    <w:rsid w:val="00804D57"/>
    <w:rsid w:val="008058B3"/>
    <w:rsid w:val="00806ABF"/>
    <w:rsid w:val="008075F2"/>
    <w:rsid w:val="00807719"/>
    <w:rsid w:val="00810A96"/>
    <w:rsid w:val="00811053"/>
    <w:rsid w:val="00811F1A"/>
    <w:rsid w:val="00812A7F"/>
    <w:rsid w:val="00813249"/>
    <w:rsid w:val="00814B61"/>
    <w:rsid w:val="00815DBA"/>
    <w:rsid w:val="00816F85"/>
    <w:rsid w:val="008171DD"/>
    <w:rsid w:val="0082022D"/>
    <w:rsid w:val="008203DA"/>
    <w:rsid w:val="00820C65"/>
    <w:rsid w:val="008214E6"/>
    <w:rsid w:val="0082162E"/>
    <w:rsid w:val="00821767"/>
    <w:rsid w:val="00821B43"/>
    <w:rsid w:val="00821DFF"/>
    <w:rsid w:val="00823F59"/>
    <w:rsid w:val="00824CDF"/>
    <w:rsid w:val="00824DF8"/>
    <w:rsid w:val="008254C9"/>
    <w:rsid w:val="00826D3C"/>
    <w:rsid w:val="00827558"/>
    <w:rsid w:val="00827D73"/>
    <w:rsid w:val="00830C15"/>
    <w:rsid w:val="00830C3C"/>
    <w:rsid w:val="008314F8"/>
    <w:rsid w:val="00836D69"/>
    <w:rsid w:val="0083792C"/>
    <w:rsid w:val="00837A78"/>
    <w:rsid w:val="00837BC6"/>
    <w:rsid w:val="00842099"/>
    <w:rsid w:val="0084387F"/>
    <w:rsid w:val="008444C3"/>
    <w:rsid w:val="008447AC"/>
    <w:rsid w:val="00844841"/>
    <w:rsid w:val="00844C76"/>
    <w:rsid w:val="00844FC1"/>
    <w:rsid w:val="00846314"/>
    <w:rsid w:val="00846CF8"/>
    <w:rsid w:val="00846DE5"/>
    <w:rsid w:val="0084767A"/>
    <w:rsid w:val="00847CF5"/>
    <w:rsid w:val="00847DF5"/>
    <w:rsid w:val="008514DB"/>
    <w:rsid w:val="00851A51"/>
    <w:rsid w:val="00851C48"/>
    <w:rsid w:val="008532BB"/>
    <w:rsid w:val="008536C4"/>
    <w:rsid w:val="0085386B"/>
    <w:rsid w:val="0085479A"/>
    <w:rsid w:val="00855831"/>
    <w:rsid w:val="00855CC5"/>
    <w:rsid w:val="00861509"/>
    <w:rsid w:val="008623D9"/>
    <w:rsid w:val="008636F5"/>
    <w:rsid w:val="008637E9"/>
    <w:rsid w:val="00864576"/>
    <w:rsid w:val="00864DB5"/>
    <w:rsid w:val="00864EFC"/>
    <w:rsid w:val="008653E5"/>
    <w:rsid w:val="008656A6"/>
    <w:rsid w:val="00867F3C"/>
    <w:rsid w:val="00870D38"/>
    <w:rsid w:val="00871B05"/>
    <w:rsid w:val="008720E4"/>
    <w:rsid w:val="0087284B"/>
    <w:rsid w:val="00873637"/>
    <w:rsid w:val="0087393C"/>
    <w:rsid w:val="00873E2A"/>
    <w:rsid w:val="00874679"/>
    <w:rsid w:val="0087579A"/>
    <w:rsid w:val="00875A52"/>
    <w:rsid w:val="00875FC5"/>
    <w:rsid w:val="008764E8"/>
    <w:rsid w:val="0088111C"/>
    <w:rsid w:val="008817DB"/>
    <w:rsid w:val="00881D16"/>
    <w:rsid w:val="0088261D"/>
    <w:rsid w:val="00882E6D"/>
    <w:rsid w:val="008843D7"/>
    <w:rsid w:val="0088475F"/>
    <w:rsid w:val="0089015F"/>
    <w:rsid w:val="00890ECD"/>
    <w:rsid w:val="00890FE7"/>
    <w:rsid w:val="00894A3A"/>
    <w:rsid w:val="00894D75"/>
    <w:rsid w:val="0089512A"/>
    <w:rsid w:val="00896529"/>
    <w:rsid w:val="00897320"/>
    <w:rsid w:val="008976C5"/>
    <w:rsid w:val="008976DF"/>
    <w:rsid w:val="008A236A"/>
    <w:rsid w:val="008A3570"/>
    <w:rsid w:val="008A3EB3"/>
    <w:rsid w:val="008A4274"/>
    <w:rsid w:val="008A429A"/>
    <w:rsid w:val="008A4E07"/>
    <w:rsid w:val="008A5302"/>
    <w:rsid w:val="008A5D62"/>
    <w:rsid w:val="008A6EBA"/>
    <w:rsid w:val="008A7466"/>
    <w:rsid w:val="008A7C63"/>
    <w:rsid w:val="008B0D9D"/>
    <w:rsid w:val="008B0E92"/>
    <w:rsid w:val="008B194B"/>
    <w:rsid w:val="008B19DD"/>
    <w:rsid w:val="008B36F6"/>
    <w:rsid w:val="008B3761"/>
    <w:rsid w:val="008B4BF1"/>
    <w:rsid w:val="008B5B6E"/>
    <w:rsid w:val="008B644A"/>
    <w:rsid w:val="008C04AC"/>
    <w:rsid w:val="008C1D2B"/>
    <w:rsid w:val="008C2119"/>
    <w:rsid w:val="008C2ABF"/>
    <w:rsid w:val="008C49C1"/>
    <w:rsid w:val="008C49EB"/>
    <w:rsid w:val="008C5645"/>
    <w:rsid w:val="008C5DF8"/>
    <w:rsid w:val="008C6333"/>
    <w:rsid w:val="008C6680"/>
    <w:rsid w:val="008C73B1"/>
    <w:rsid w:val="008C7AD5"/>
    <w:rsid w:val="008D0486"/>
    <w:rsid w:val="008D0BE7"/>
    <w:rsid w:val="008D10AA"/>
    <w:rsid w:val="008D2B4A"/>
    <w:rsid w:val="008D2DD3"/>
    <w:rsid w:val="008D3D45"/>
    <w:rsid w:val="008D4266"/>
    <w:rsid w:val="008D5926"/>
    <w:rsid w:val="008D5CAB"/>
    <w:rsid w:val="008D65BB"/>
    <w:rsid w:val="008D6FD7"/>
    <w:rsid w:val="008E0C2C"/>
    <w:rsid w:val="008E1726"/>
    <w:rsid w:val="008E2BD6"/>
    <w:rsid w:val="008E3BD1"/>
    <w:rsid w:val="008E460B"/>
    <w:rsid w:val="008E5DE4"/>
    <w:rsid w:val="008E62C7"/>
    <w:rsid w:val="008E6637"/>
    <w:rsid w:val="008E68E1"/>
    <w:rsid w:val="008E71F1"/>
    <w:rsid w:val="008F0283"/>
    <w:rsid w:val="008F09BC"/>
    <w:rsid w:val="008F0D89"/>
    <w:rsid w:val="008F0E40"/>
    <w:rsid w:val="008F1720"/>
    <w:rsid w:val="008F18AC"/>
    <w:rsid w:val="008F1EC0"/>
    <w:rsid w:val="008F2391"/>
    <w:rsid w:val="008F2675"/>
    <w:rsid w:val="008F406C"/>
    <w:rsid w:val="008F6645"/>
    <w:rsid w:val="008F69A7"/>
    <w:rsid w:val="008F6D44"/>
    <w:rsid w:val="00900090"/>
    <w:rsid w:val="00900D0A"/>
    <w:rsid w:val="00902A1B"/>
    <w:rsid w:val="00903239"/>
    <w:rsid w:val="00903590"/>
    <w:rsid w:val="009047CE"/>
    <w:rsid w:val="00904876"/>
    <w:rsid w:val="00904B0C"/>
    <w:rsid w:val="00904C10"/>
    <w:rsid w:val="00904D56"/>
    <w:rsid w:val="0090531F"/>
    <w:rsid w:val="00905538"/>
    <w:rsid w:val="00905BAE"/>
    <w:rsid w:val="00905CC4"/>
    <w:rsid w:val="009065EC"/>
    <w:rsid w:val="00906CBA"/>
    <w:rsid w:val="00907CFE"/>
    <w:rsid w:val="0091136D"/>
    <w:rsid w:val="00911E68"/>
    <w:rsid w:val="00913B0E"/>
    <w:rsid w:val="0091596D"/>
    <w:rsid w:val="00916D5E"/>
    <w:rsid w:val="00916F97"/>
    <w:rsid w:val="00917F28"/>
    <w:rsid w:val="009201A1"/>
    <w:rsid w:val="009229F6"/>
    <w:rsid w:val="00924230"/>
    <w:rsid w:val="00924F9C"/>
    <w:rsid w:val="00925871"/>
    <w:rsid w:val="00925DAD"/>
    <w:rsid w:val="00926BA8"/>
    <w:rsid w:val="00926DB3"/>
    <w:rsid w:val="00932F2C"/>
    <w:rsid w:val="0093327C"/>
    <w:rsid w:val="00933618"/>
    <w:rsid w:val="009357DD"/>
    <w:rsid w:val="00935FC7"/>
    <w:rsid w:val="00936C66"/>
    <w:rsid w:val="00940395"/>
    <w:rsid w:val="009408FA"/>
    <w:rsid w:val="00940D66"/>
    <w:rsid w:val="009420F6"/>
    <w:rsid w:val="009422FE"/>
    <w:rsid w:val="0094304A"/>
    <w:rsid w:val="0094336B"/>
    <w:rsid w:val="009456E3"/>
    <w:rsid w:val="00945CAB"/>
    <w:rsid w:val="009462DF"/>
    <w:rsid w:val="00946650"/>
    <w:rsid w:val="00946E5E"/>
    <w:rsid w:val="00950E4B"/>
    <w:rsid w:val="00952381"/>
    <w:rsid w:val="00953827"/>
    <w:rsid w:val="00953A3C"/>
    <w:rsid w:val="00953B0F"/>
    <w:rsid w:val="009548C0"/>
    <w:rsid w:val="00956D3C"/>
    <w:rsid w:val="00957722"/>
    <w:rsid w:val="0096029A"/>
    <w:rsid w:val="00960826"/>
    <w:rsid w:val="009624B2"/>
    <w:rsid w:val="009630F0"/>
    <w:rsid w:val="00963B94"/>
    <w:rsid w:val="00963E85"/>
    <w:rsid w:val="00964B3E"/>
    <w:rsid w:val="009654AB"/>
    <w:rsid w:val="00965C7D"/>
    <w:rsid w:val="00966BE9"/>
    <w:rsid w:val="009672D5"/>
    <w:rsid w:val="009673E9"/>
    <w:rsid w:val="00967C88"/>
    <w:rsid w:val="00972E54"/>
    <w:rsid w:val="009733C9"/>
    <w:rsid w:val="00973BDB"/>
    <w:rsid w:val="00974C7D"/>
    <w:rsid w:val="0097542D"/>
    <w:rsid w:val="00975496"/>
    <w:rsid w:val="00977BBE"/>
    <w:rsid w:val="00980EFF"/>
    <w:rsid w:val="009819EE"/>
    <w:rsid w:val="00981B83"/>
    <w:rsid w:val="009824A1"/>
    <w:rsid w:val="00982D85"/>
    <w:rsid w:val="00982E50"/>
    <w:rsid w:val="009834D1"/>
    <w:rsid w:val="00983D13"/>
    <w:rsid w:val="009840EB"/>
    <w:rsid w:val="00984EA7"/>
    <w:rsid w:val="00984F4D"/>
    <w:rsid w:val="00985457"/>
    <w:rsid w:val="00986D65"/>
    <w:rsid w:val="009870C6"/>
    <w:rsid w:val="009878CE"/>
    <w:rsid w:val="009902DC"/>
    <w:rsid w:val="00990FB4"/>
    <w:rsid w:val="009914BE"/>
    <w:rsid w:val="00992BD4"/>
    <w:rsid w:val="00992EDA"/>
    <w:rsid w:val="009937AE"/>
    <w:rsid w:val="009937CE"/>
    <w:rsid w:val="00994905"/>
    <w:rsid w:val="00995CC0"/>
    <w:rsid w:val="009966E2"/>
    <w:rsid w:val="0099687E"/>
    <w:rsid w:val="0099749F"/>
    <w:rsid w:val="009A03B5"/>
    <w:rsid w:val="009A1515"/>
    <w:rsid w:val="009A1F3C"/>
    <w:rsid w:val="009A26D7"/>
    <w:rsid w:val="009A3804"/>
    <w:rsid w:val="009A3D31"/>
    <w:rsid w:val="009A4D52"/>
    <w:rsid w:val="009A5013"/>
    <w:rsid w:val="009A59D7"/>
    <w:rsid w:val="009A5A3E"/>
    <w:rsid w:val="009A6B14"/>
    <w:rsid w:val="009A6DCB"/>
    <w:rsid w:val="009A7DCE"/>
    <w:rsid w:val="009B070D"/>
    <w:rsid w:val="009B1810"/>
    <w:rsid w:val="009B3076"/>
    <w:rsid w:val="009B3599"/>
    <w:rsid w:val="009B3A47"/>
    <w:rsid w:val="009B4B01"/>
    <w:rsid w:val="009B6B5D"/>
    <w:rsid w:val="009B75F2"/>
    <w:rsid w:val="009C0764"/>
    <w:rsid w:val="009C08CE"/>
    <w:rsid w:val="009C1B85"/>
    <w:rsid w:val="009C1BD9"/>
    <w:rsid w:val="009C211E"/>
    <w:rsid w:val="009C40CA"/>
    <w:rsid w:val="009C4423"/>
    <w:rsid w:val="009C4671"/>
    <w:rsid w:val="009C55DE"/>
    <w:rsid w:val="009C5F85"/>
    <w:rsid w:val="009C72CA"/>
    <w:rsid w:val="009C7987"/>
    <w:rsid w:val="009D06A8"/>
    <w:rsid w:val="009D0D6E"/>
    <w:rsid w:val="009D1859"/>
    <w:rsid w:val="009D2BAE"/>
    <w:rsid w:val="009D37F6"/>
    <w:rsid w:val="009D4376"/>
    <w:rsid w:val="009D455D"/>
    <w:rsid w:val="009D5459"/>
    <w:rsid w:val="009D5B85"/>
    <w:rsid w:val="009D5D96"/>
    <w:rsid w:val="009D6431"/>
    <w:rsid w:val="009D645F"/>
    <w:rsid w:val="009D6B88"/>
    <w:rsid w:val="009E0261"/>
    <w:rsid w:val="009E080A"/>
    <w:rsid w:val="009E09F1"/>
    <w:rsid w:val="009E0BBD"/>
    <w:rsid w:val="009E2904"/>
    <w:rsid w:val="009E2E15"/>
    <w:rsid w:val="009E2FB3"/>
    <w:rsid w:val="009E3179"/>
    <w:rsid w:val="009E4454"/>
    <w:rsid w:val="009E48AD"/>
    <w:rsid w:val="009F0F11"/>
    <w:rsid w:val="009F139D"/>
    <w:rsid w:val="009F1E6B"/>
    <w:rsid w:val="009F4086"/>
    <w:rsid w:val="009F46CE"/>
    <w:rsid w:val="009F4D25"/>
    <w:rsid w:val="009F53DC"/>
    <w:rsid w:val="009F716E"/>
    <w:rsid w:val="009F7351"/>
    <w:rsid w:val="009F745E"/>
    <w:rsid w:val="009F7EEA"/>
    <w:rsid w:val="00A00E48"/>
    <w:rsid w:val="00A02B24"/>
    <w:rsid w:val="00A02F4E"/>
    <w:rsid w:val="00A0489C"/>
    <w:rsid w:val="00A07054"/>
    <w:rsid w:val="00A07A27"/>
    <w:rsid w:val="00A10106"/>
    <w:rsid w:val="00A10667"/>
    <w:rsid w:val="00A10AE7"/>
    <w:rsid w:val="00A10BA5"/>
    <w:rsid w:val="00A10FA6"/>
    <w:rsid w:val="00A11008"/>
    <w:rsid w:val="00A1158A"/>
    <w:rsid w:val="00A1322E"/>
    <w:rsid w:val="00A135A9"/>
    <w:rsid w:val="00A13687"/>
    <w:rsid w:val="00A140AE"/>
    <w:rsid w:val="00A14D41"/>
    <w:rsid w:val="00A15012"/>
    <w:rsid w:val="00A1613B"/>
    <w:rsid w:val="00A1672E"/>
    <w:rsid w:val="00A1681E"/>
    <w:rsid w:val="00A16897"/>
    <w:rsid w:val="00A16C07"/>
    <w:rsid w:val="00A179E1"/>
    <w:rsid w:val="00A21AD3"/>
    <w:rsid w:val="00A251DE"/>
    <w:rsid w:val="00A259F8"/>
    <w:rsid w:val="00A26258"/>
    <w:rsid w:val="00A2648B"/>
    <w:rsid w:val="00A2693A"/>
    <w:rsid w:val="00A2725F"/>
    <w:rsid w:val="00A302BC"/>
    <w:rsid w:val="00A30E8D"/>
    <w:rsid w:val="00A315D9"/>
    <w:rsid w:val="00A31777"/>
    <w:rsid w:val="00A3385F"/>
    <w:rsid w:val="00A33A90"/>
    <w:rsid w:val="00A34D31"/>
    <w:rsid w:val="00A353C9"/>
    <w:rsid w:val="00A35B3E"/>
    <w:rsid w:val="00A36EEC"/>
    <w:rsid w:val="00A37F67"/>
    <w:rsid w:val="00A4043A"/>
    <w:rsid w:val="00A40B47"/>
    <w:rsid w:val="00A40D2F"/>
    <w:rsid w:val="00A41FFC"/>
    <w:rsid w:val="00A445A0"/>
    <w:rsid w:val="00A44882"/>
    <w:rsid w:val="00A44A74"/>
    <w:rsid w:val="00A45244"/>
    <w:rsid w:val="00A45F98"/>
    <w:rsid w:val="00A46DB8"/>
    <w:rsid w:val="00A4705E"/>
    <w:rsid w:val="00A47715"/>
    <w:rsid w:val="00A47890"/>
    <w:rsid w:val="00A50C69"/>
    <w:rsid w:val="00A50E9C"/>
    <w:rsid w:val="00A5184F"/>
    <w:rsid w:val="00A51BF1"/>
    <w:rsid w:val="00A51F59"/>
    <w:rsid w:val="00A558FC"/>
    <w:rsid w:val="00A56A2E"/>
    <w:rsid w:val="00A56EE6"/>
    <w:rsid w:val="00A57693"/>
    <w:rsid w:val="00A57DF4"/>
    <w:rsid w:val="00A60E82"/>
    <w:rsid w:val="00A61977"/>
    <w:rsid w:val="00A61CD3"/>
    <w:rsid w:val="00A61CE9"/>
    <w:rsid w:val="00A629AF"/>
    <w:rsid w:val="00A630A2"/>
    <w:rsid w:val="00A63297"/>
    <w:rsid w:val="00A642CB"/>
    <w:rsid w:val="00A64806"/>
    <w:rsid w:val="00A64ACD"/>
    <w:rsid w:val="00A652BA"/>
    <w:rsid w:val="00A6561E"/>
    <w:rsid w:val="00A65970"/>
    <w:rsid w:val="00A65ABC"/>
    <w:rsid w:val="00A65CB8"/>
    <w:rsid w:val="00A66E63"/>
    <w:rsid w:val="00A6745E"/>
    <w:rsid w:val="00A71A4B"/>
    <w:rsid w:val="00A71B9D"/>
    <w:rsid w:val="00A721C9"/>
    <w:rsid w:val="00A72A8C"/>
    <w:rsid w:val="00A7337C"/>
    <w:rsid w:val="00A73B18"/>
    <w:rsid w:val="00A7455F"/>
    <w:rsid w:val="00A74A4C"/>
    <w:rsid w:val="00A74E80"/>
    <w:rsid w:val="00A75517"/>
    <w:rsid w:val="00A75CD4"/>
    <w:rsid w:val="00A75E79"/>
    <w:rsid w:val="00A804DB"/>
    <w:rsid w:val="00A8109B"/>
    <w:rsid w:val="00A81629"/>
    <w:rsid w:val="00A82557"/>
    <w:rsid w:val="00A83A88"/>
    <w:rsid w:val="00A83EBE"/>
    <w:rsid w:val="00A84924"/>
    <w:rsid w:val="00A84F22"/>
    <w:rsid w:val="00A84FA7"/>
    <w:rsid w:val="00A8592D"/>
    <w:rsid w:val="00A85E4F"/>
    <w:rsid w:val="00A86961"/>
    <w:rsid w:val="00A86B92"/>
    <w:rsid w:val="00A86EE5"/>
    <w:rsid w:val="00A90788"/>
    <w:rsid w:val="00A90D56"/>
    <w:rsid w:val="00A911ED"/>
    <w:rsid w:val="00A940B2"/>
    <w:rsid w:val="00A947B5"/>
    <w:rsid w:val="00A952B3"/>
    <w:rsid w:val="00A9676A"/>
    <w:rsid w:val="00A96B15"/>
    <w:rsid w:val="00A9709D"/>
    <w:rsid w:val="00AA06AB"/>
    <w:rsid w:val="00AA0EA4"/>
    <w:rsid w:val="00AA2B16"/>
    <w:rsid w:val="00AA35C6"/>
    <w:rsid w:val="00AA5823"/>
    <w:rsid w:val="00AA667D"/>
    <w:rsid w:val="00AA690C"/>
    <w:rsid w:val="00AA75DF"/>
    <w:rsid w:val="00AA7BE8"/>
    <w:rsid w:val="00AB0FCB"/>
    <w:rsid w:val="00AB16FF"/>
    <w:rsid w:val="00AB29C5"/>
    <w:rsid w:val="00AB39BC"/>
    <w:rsid w:val="00AB3E52"/>
    <w:rsid w:val="00AB433F"/>
    <w:rsid w:val="00AB4BBF"/>
    <w:rsid w:val="00AB4FEB"/>
    <w:rsid w:val="00AB5090"/>
    <w:rsid w:val="00AB550F"/>
    <w:rsid w:val="00AB6112"/>
    <w:rsid w:val="00AC2033"/>
    <w:rsid w:val="00AC22C8"/>
    <w:rsid w:val="00AC2B42"/>
    <w:rsid w:val="00AC3565"/>
    <w:rsid w:val="00AC39E5"/>
    <w:rsid w:val="00AC3A6F"/>
    <w:rsid w:val="00AC3AA4"/>
    <w:rsid w:val="00AC41C0"/>
    <w:rsid w:val="00AC4981"/>
    <w:rsid w:val="00AC4B80"/>
    <w:rsid w:val="00AC6291"/>
    <w:rsid w:val="00AC69F4"/>
    <w:rsid w:val="00AC6C7D"/>
    <w:rsid w:val="00AC7614"/>
    <w:rsid w:val="00AC7F95"/>
    <w:rsid w:val="00AD25C2"/>
    <w:rsid w:val="00AD2982"/>
    <w:rsid w:val="00AD2DEE"/>
    <w:rsid w:val="00AD2E14"/>
    <w:rsid w:val="00AD7243"/>
    <w:rsid w:val="00AE0B9C"/>
    <w:rsid w:val="00AE120D"/>
    <w:rsid w:val="00AE13C0"/>
    <w:rsid w:val="00AE2A50"/>
    <w:rsid w:val="00AE31C5"/>
    <w:rsid w:val="00AE331B"/>
    <w:rsid w:val="00AE3458"/>
    <w:rsid w:val="00AE39BD"/>
    <w:rsid w:val="00AE3F73"/>
    <w:rsid w:val="00AE464A"/>
    <w:rsid w:val="00AE56EF"/>
    <w:rsid w:val="00AE6561"/>
    <w:rsid w:val="00AE661D"/>
    <w:rsid w:val="00AF2FDC"/>
    <w:rsid w:val="00AF32D1"/>
    <w:rsid w:val="00AF37CC"/>
    <w:rsid w:val="00AF5BB1"/>
    <w:rsid w:val="00AF636D"/>
    <w:rsid w:val="00AF6DF6"/>
    <w:rsid w:val="00B00277"/>
    <w:rsid w:val="00B00ED2"/>
    <w:rsid w:val="00B01752"/>
    <w:rsid w:val="00B01D89"/>
    <w:rsid w:val="00B024C8"/>
    <w:rsid w:val="00B04EB2"/>
    <w:rsid w:val="00B053DD"/>
    <w:rsid w:val="00B05D5C"/>
    <w:rsid w:val="00B05F5B"/>
    <w:rsid w:val="00B06453"/>
    <w:rsid w:val="00B066D8"/>
    <w:rsid w:val="00B06EC8"/>
    <w:rsid w:val="00B10A34"/>
    <w:rsid w:val="00B12F07"/>
    <w:rsid w:val="00B136A8"/>
    <w:rsid w:val="00B14665"/>
    <w:rsid w:val="00B154E6"/>
    <w:rsid w:val="00B20D6A"/>
    <w:rsid w:val="00B21A0D"/>
    <w:rsid w:val="00B22219"/>
    <w:rsid w:val="00B223F3"/>
    <w:rsid w:val="00B22E0A"/>
    <w:rsid w:val="00B22F39"/>
    <w:rsid w:val="00B237A9"/>
    <w:rsid w:val="00B23EFF"/>
    <w:rsid w:val="00B24138"/>
    <w:rsid w:val="00B2422F"/>
    <w:rsid w:val="00B25C9D"/>
    <w:rsid w:val="00B27C45"/>
    <w:rsid w:val="00B3022B"/>
    <w:rsid w:val="00B31C0D"/>
    <w:rsid w:val="00B31DAE"/>
    <w:rsid w:val="00B3266E"/>
    <w:rsid w:val="00B33681"/>
    <w:rsid w:val="00B3424A"/>
    <w:rsid w:val="00B34FB1"/>
    <w:rsid w:val="00B3580B"/>
    <w:rsid w:val="00B37175"/>
    <w:rsid w:val="00B37F16"/>
    <w:rsid w:val="00B407D8"/>
    <w:rsid w:val="00B40BC5"/>
    <w:rsid w:val="00B416F3"/>
    <w:rsid w:val="00B42D13"/>
    <w:rsid w:val="00B4350A"/>
    <w:rsid w:val="00B43714"/>
    <w:rsid w:val="00B4453F"/>
    <w:rsid w:val="00B45ED4"/>
    <w:rsid w:val="00B46804"/>
    <w:rsid w:val="00B468AF"/>
    <w:rsid w:val="00B46AB0"/>
    <w:rsid w:val="00B46FCE"/>
    <w:rsid w:val="00B5055A"/>
    <w:rsid w:val="00B50899"/>
    <w:rsid w:val="00B51B81"/>
    <w:rsid w:val="00B52346"/>
    <w:rsid w:val="00B54A8C"/>
    <w:rsid w:val="00B54D6A"/>
    <w:rsid w:val="00B5568D"/>
    <w:rsid w:val="00B5583E"/>
    <w:rsid w:val="00B55A47"/>
    <w:rsid w:val="00B571E1"/>
    <w:rsid w:val="00B57937"/>
    <w:rsid w:val="00B6030F"/>
    <w:rsid w:val="00B6346E"/>
    <w:rsid w:val="00B635B9"/>
    <w:rsid w:val="00B63B5D"/>
    <w:rsid w:val="00B64E44"/>
    <w:rsid w:val="00B675F9"/>
    <w:rsid w:val="00B70232"/>
    <w:rsid w:val="00B705C5"/>
    <w:rsid w:val="00B709CA"/>
    <w:rsid w:val="00B7186A"/>
    <w:rsid w:val="00B71C0E"/>
    <w:rsid w:val="00B72C89"/>
    <w:rsid w:val="00B72FE7"/>
    <w:rsid w:val="00B741CC"/>
    <w:rsid w:val="00B74202"/>
    <w:rsid w:val="00B7435E"/>
    <w:rsid w:val="00B74562"/>
    <w:rsid w:val="00B751BA"/>
    <w:rsid w:val="00B75CA9"/>
    <w:rsid w:val="00B75E0B"/>
    <w:rsid w:val="00B77C20"/>
    <w:rsid w:val="00B809FB"/>
    <w:rsid w:val="00B814EA"/>
    <w:rsid w:val="00B8152E"/>
    <w:rsid w:val="00B81DB8"/>
    <w:rsid w:val="00B81E76"/>
    <w:rsid w:val="00B82667"/>
    <w:rsid w:val="00B82EB4"/>
    <w:rsid w:val="00B83E56"/>
    <w:rsid w:val="00B86D6D"/>
    <w:rsid w:val="00B91169"/>
    <w:rsid w:val="00B91E18"/>
    <w:rsid w:val="00B922FD"/>
    <w:rsid w:val="00B92352"/>
    <w:rsid w:val="00B92ECF"/>
    <w:rsid w:val="00B938B6"/>
    <w:rsid w:val="00B941A3"/>
    <w:rsid w:val="00B94429"/>
    <w:rsid w:val="00B94B58"/>
    <w:rsid w:val="00B94EB7"/>
    <w:rsid w:val="00B9580F"/>
    <w:rsid w:val="00B95DB7"/>
    <w:rsid w:val="00B96060"/>
    <w:rsid w:val="00B968AE"/>
    <w:rsid w:val="00B96B35"/>
    <w:rsid w:val="00B96C41"/>
    <w:rsid w:val="00B97A63"/>
    <w:rsid w:val="00BA05E4"/>
    <w:rsid w:val="00BA0FC5"/>
    <w:rsid w:val="00BA1C08"/>
    <w:rsid w:val="00BA1CD4"/>
    <w:rsid w:val="00BA1D0E"/>
    <w:rsid w:val="00BA2909"/>
    <w:rsid w:val="00BA2E9B"/>
    <w:rsid w:val="00BA341A"/>
    <w:rsid w:val="00BA3D1F"/>
    <w:rsid w:val="00BA4986"/>
    <w:rsid w:val="00BA540E"/>
    <w:rsid w:val="00BA62CC"/>
    <w:rsid w:val="00BA7990"/>
    <w:rsid w:val="00BA7DD9"/>
    <w:rsid w:val="00BB054C"/>
    <w:rsid w:val="00BB05F3"/>
    <w:rsid w:val="00BB0A9E"/>
    <w:rsid w:val="00BB0D9C"/>
    <w:rsid w:val="00BB1836"/>
    <w:rsid w:val="00BB183D"/>
    <w:rsid w:val="00BB1AC4"/>
    <w:rsid w:val="00BB2C13"/>
    <w:rsid w:val="00BB39B1"/>
    <w:rsid w:val="00BB4740"/>
    <w:rsid w:val="00BB48DF"/>
    <w:rsid w:val="00BB4D8E"/>
    <w:rsid w:val="00BB602F"/>
    <w:rsid w:val="00BB7119"/>
    <w:rsid w:val="00BC010D"/>
    <w:rsid w:val="00BC020B"/>
    <w:rsid w:val="00BC0EAA"/>
    <w:rsid w:val="00BC15E3"/>
    <w:rsid w:val="00BC2312"/>
    <w:rsid w:val="00BC2D32"/>
    <w:rsid w:val="00BC3556"/>
    <w:rsid w:val="00BC36D5"/>
    <w:rsid w:val="00BC3E28"/>
    <w:rsid w:val="00BC5551"/>
    <w:rsid w:val="00BC586D"/>
    <w:rsid w:val="00BC68C2"/>
    <w:rsid w:val="00BC7385"/>
    <w:rsid w:val="00BD0829"/>
    <w:rsid w:val="00BD129F"/>
    <w:rsid w:val="00BD29CB"/>
    <w:rsid w:val="00BD2F0C"/>
    <w:rsid w:val="00BD348C"/>
    <w:rsid w:val="00BD37BF"/>
    <w:rsid w:val="00BD5135"/>
    <w:rsid w:val="00BD56C2"/>
    <w:rsid w:val="00BD58C9"/>
    <w:rsid w:val="00BD5C30"/>
    <w:rsid w:val="00BE02DC"/>
    <w:rsid w:val="00BE048F"/>
    <w:rsid w:val="00BE1F9D"/>
    <w:rsid w:val="00BE3C42"/>
    <w:rsid w:val="00BE452D"/>
    <w:rsid w:val="00BE4AC7"/>
    <w:rsid w:val="00BE5696"/>
    <w:rsid w:val="00BE57E8"/>
    <w:rsid w:val="00BE5DE0"/>
    <w:rsid w:val="00BE6378"/>
    <w:rsid w:val="00BE7340"/>
    <w:rsid w:val="00BE735C"/>
    <w:rsid w:val="00BF03BC"/>
    <w:rsid w:val="00BF077E"/>
    <w:rsid w:val="00BF10EB"/>
    <w:rsid w:val="00BF140F"/>
    <w:rsid w:val="00BF1B65"/>
    <w:rsid w:val="00BF4159"/>
    <w:rsid w:val="00BF4701"/>
    <w:rsid w:val="00BF485A"/>
    <w:rsid w:val="00BF5F49"/>
    <w:rsid w:val="00BF68B6"/>
    <w:rsid w:val="00BF7E2B"/>
    <w:rsid w:val="00C00C00"/>
    <w:rsid w:val="00C02692"/>
    <w:rsid w:val="00C02EF2"/>
    <w:rsid w:val="00C03030"/>
    <w:rsid w:val="00C04844"/>
    <w:rsid w:val="00C04C25"/>
    <w:rsid w:val="00C05251"/>
    <w:rsid w:val="00C056DB"/>
    <w:rsid w:val="00C06780"/>
    <w:rsid w:val="00C06EF2"/>
    <w:rsid w:val="00C074B6"/>
    <w:rsid w:val="00C0766D"/>
    <w:rsid w:val="00C10988"/>
    <w:rsid w:val="00C10AB6"/>
    <w:rsid w:val="00C10CA6"/>
    <w:rsid w:val="00C10F96"/>
    <w:rsid w:val="00C11F62"/>
    <w:rsid w:val="00C12501"/>
    <w:rsid w:val="00C1291D"/>
    <w:rsid w:val="00C135C9"/>
    <w:rsid w:val="00C15917"/>
    <w:rsid w:val="00C167C8"/>
    <w:rsid w:val="00C16826"/>
    <w:rsid w:val="00C179D6"/>
    <w:rsid w:val="00C17BC4"/>
    <w:rsid w:val="00C17CFF"/>
    <w:rsid w:val="00C20CCC"/>
    <w:rsid w:val="00C20EC0"/>
    <w:rsid w:val="00C250C1"/>
    <w:rsid w:val="00C26D33"/>
    <w:rsid w:val="00C27058"/>
    <w:rsid w:val="00C2758E"/>
    <w:rsid w:val="00C27974"/>
    <w:rsid w:val="00C27EF0"/>
    <w:rsid w:val="00C304CC"/>
    <w:rsid w:val="00C30525"/>
    <w:rsid w:val="00C31866"/>
    <w:rsid w:val="00C31E2C"/>
    <w:rsid w:val="00C32B2B"/>
    <w:rsid w:val="00C33EBA"/>
    <w:rsid w:val="00C34930"/>
    <w:rsid w:val="00C35DFA"/>
    <w:rsid w:val="00C3623A"/>
    <w:rsid w:val="00C36E25"/>
    <w:rsid w:val="00C37D10"/>
    <w:rsid w:val="00C37DAF"/>
    <w:rsid w:val="00C41B92"/>
    <w:rsid w:val="00C4271E"/>
    <w:rsid w:val="00C43819"/>
    <w:rsid w:val="00C44624"/>
    <w:rsid w:val="00C44EA2"/>
    <w:rsid w:val="00C45675"/>
    <w:rsid w:val="00C45A2A"/>
    <w:rsid w:val="00C45AEF"/>
    <w:rsid w:val="00C45B28"/>
    <w:rsid w:val="00C45BE9"/>
    <w:rsid w:val="00C45FE8"/>
    <w:rsid w:val="00C466C9"/>
    <w:rsid w:val="00C46FB1"/>
    <w:rsid w:val="00C47C47"/>
    <w:rsid w:val="00C509A2"/>
    <w:rsid w:val="00C50A95"/>
    <w:rsid w:val="00C50F06"/>
    <w:rsid w:val="00C51579"/>
    <w:rsid w:val="00C52DA1"/>
    <w:rsid w:val="00C5390E"/>
    <w:rsid w:val="00C543BA"/>
    <w:rsid w:val="00C55CD8"/>
    <w:rsid w:val="00C5706A"/>
    <w:rsid w:val="00C5710B"/>
    <w:rsid w:val="00C574F6"/>
    <w:rsid w:val="00C60041"/>
    <w:rsid w:val="00C602A5"/>
    <w:rsid w:val="00C61F6A"/>
    <w:rsid w:val="00C63AE4"/>
    <w:rsid w:val="00C64F48"/>
    <w:rsid w:val="00C65A39"/>
    <w:rsid w:val="00C66033"/>
    <w:rsid w:val="00C668C9"/>
    <w:rsid w:val="00C66B6C"/>
    <w:rsid w:val="00C66FB0"/>
    <w:rsid w:val="00C67AB0"/>
    <w:rsid w:val="00C67C8D"/>
    <w:rsid w:val="00C712FB"/>
    <w:rsid w:val="00C72BC2"/>
    <w:rsid w:val="00C7368F"/>
    <w:rsid w:val="00C74AAB"/>
    <w:rsid w:val="00C75507"/>
    <w:rsid w:val="00C77276"/>
    <w:rsid w:val="00C77E5D"/>
    <w:rsid w:val="00C80434"/>
    <w:rsid w:val="00C8163A"/>
    <w:rsid w:val="00C820FD"/>
    <w:rsid w:val="00C82406"/>
    <w:rsid w:val="00C8266E"/>
    <w:rsid w:val="00C82FE0"/>
    <w:rsid w:val="00C83FC5"/>
    <w:rsid w:val="00C8410D"/>
    <w:rsid w:val="00C84B47"/>
    <w:rsid w:val="00C86768"/>
    <w:rsid w:val="00C86B92"/>
    <w:rsid w:val="00C86BE5"/>
    <w:rsid w:val="00C8762E"/>
    <w:rsid w:val="00C87696"/>
    <w:rsid w:val="00C91502"/>
    <w:rsid w:val="00C9169A"/>
    <w:rsid w:val="00C918C7"/>
    <w:rsid w:val="00C92CA3"/>
    <w:rsid w:val="00C9392F"/>
    <w:rsid w:val="00C93A52"/>
    <w:rsid w:val="00C95DE1"/>
    <w:rsid w:val="00CA0191"/>
    <w:rsid w:val="00CA080A"/>
    <w:rsid w:val="00CA112D"/>
    <w:rsid w:val="00CA216F"/>
    <w:rsid w:val="00CA39B4"/>
    <w:rsid w:val="00CA3AD2"/>
    <w:rsid w:val="00CA4163"/>
    <w:rsid w:val="00CA450D"/>
    <w:rsid w:val="00CA5114"/>
    <w:rsid w:val="00CA68B4"/>
    <w:rsid w:val="00CA7A72"/>
    <w:rsid w:val="00CB05A2"/>
    <w:rsid w:val="00CB078B"/>
    <w:rsid w:val="00CB07F7"/>
    <w:rsid w:val="00CB09F8"/>
    <w:rsid w:val="00CB3B37"/>
    <w:rsid w:val="00CB4D28"/>
    <w:rsid w:val="00CB4E6D"/>
    <w:rsid w:val="00CB55FB"/>
    <w:rsid w:val="00CB564B"/>
    <w:rsid w:val="00CB6476"/>
    <w:rsid w:val="00CB6877"/>
    <w:rsid w:val="00CB6CDC"/>
    <w:rsid w:val="00CC0174"/>
    <w:rsid w:val="00CC0784"/>
    <w:rsid w:val="00CC1480"/>
    <w:rsid w:val="00CC1B5F"/>
    <w:rsid w:val="00CC354F"/>
    <w:rsid w:val="00CC3F44"/>
    <w:rsid w:val="00CC45BA"/>
    <w:rsid w:val="00CC4C23"/>
    <w:rsid w:val="00CC572F"/>
    <w:rsid w:val="00CC6763"/>
    <w:rsid w:val="00CC6916"/>
    <w:rsid w:val="00CC7B79"/>
    <w:rsid w:val="00CC7E3C"/>
    <w:rsid w:val="00CD0577"/>
    <w:rsid w:val="00CD10C7"/>
    <w:rsid w:val="00CD1657"/>
    <w:rsid w:val="00CD1F5B"/>
    <w:rsid w:val="00CD1F84"/>
    <w:rsid w:val="00CD3B1B"/>
    <w:rsid w:val="00CD3C1F"/>
    <w:rsid w:val="00CD44BB"/>
    <w:rsid w:val="00CD4750"/>
    <w:rsid w:val="00CD4F25"/>
    <w:rsid w:val="00CD546E"/>
    <w:rsid w:val="00CD5BD8"/>
    <w:rsid w:val="00CD63EA"/>
    <w:rsid w:val="00CD76A5"/>
    <w:rsid w:val="00CD7BF2"/>
    <w:rsid w:val="00CE0731"/>
    <w:rsid w:val="00CE08EE"/>
    <w:rsid w:val="00CE18F6"/>
    <w:rsid w:val="00CE3105"/>
    <w:rsid w:val="00CE31B6"/>
    <w:rsid w:val="00CE5002"/>
    <w:rsid w:val="00CE6BAB"/>
    <w:rsid w:val="00CF094E"/>
    <w:rsid w:val="00CF15BC"/>
    <w:rsid w:val="00CF2181"/>
    <w:rsid w:val="00CF302C"/>
    <w:rsid w:val="00CF30EA"/>
    <w:rsid w:val="00CF32E9"/>
    <w:rsid w:val="00CF3788"/>
    <w:rsid w:val="00CF45A8"/>
    <w:rsid w:val="00CF4663"/>
    <w:rsid w:val="00CF5874"/>
    <w:rsid w:val="00CF5C81"/>
    <w:rsid w:val="00CF782A"/>
    <w:rsid w:val="00D00AC5"/>
    <w:rsid w:val="00D01EA8"/>
    <w:rsid w:val="00D02086"/>
    <w:rsid w:val="00D02708"/>
    <w:rsid w:val="00D03832"/>
    <w:rsid w:val="00D04B0A"/>
    <w:rsid w:val="00D04D76"/>
    <w:rsid w:val="00D05EBC"/>
    <w:rsid w:val="00D06018"/>
    <w:rsid w:val="00D0684B"/>
    <w:rsid w:val="00D06F6B"/>
    <w:rsid w:val="00D07C18"/>
    <w:rsid w:val="00D10BCD"/>
    <w:rsid w:val="00D10EAE"/>
    <w:rsid w:val="00D12854"/>
    <w:rsid w:val="00D128CD"/>
    <w:rsid w:val="00D134AB"/>
    <w:rsid w:val="00D13684"/>
    <w:rsid w:val="00D144ED"/>
    <w:rsid w:val="00D1557C"/>
    <w:rsid w:val="00D1633C"/>
    <w:rsid w:val="00D16C33"/>
    <w:rsid w:val="00D16C38"/>
    <w:rsid w:val="00D20C00"/>
    <w:rsid w:val="00D20FDD"/>
    <w:rsid w:val="00D21C54"/>
    <w:rsid w:val="00D22D8D"/>
    <w:rsid w:val="00D230A8"/>
    <w:rsid w:val="00D239CB"/>
    <w:rsid w:val="00D252A0"/>
    <w:rsid w:val="00D25715"/>
    <w:rsid w:val="00D263E5"/>
    <w:rsid w:val="00D26E90"/>
    <w:rsid w:val="00D272AD"/>
    <w:rsid w:val="00D27C0B"/>
    <w:rsid w:val="00D302E0"/>
    <w:rsid w:val="00D30AAB"/>
    <w:rsid w:val="00D34902"/>
    <w:rsid w:val="00D368C1"/>
    <w:rsid w:val="00D40214"/>
    <w:rsid w:val="00D40258"/>
    <w:rsid w:val="00D406CE"/>
    <w:rsid w:val="00D41555"/>
    <w:rsid w:val="00D417AE"/>
    <w:rsid w:val="00D425A6"/>
    <w:rsid w:val="00D44C69"/>
    <w:rsid w:val="00D46099"/>
    <w:rsid w:val="00D46D19"/>
    <w:rsid w:val="00D470A6"/>
    <w:rsid w:val="00D47BB3"/>
    <w:rsid w:val="00D50CEB"/>
    <w:rsid w:val="00D513F6"/>
    <w:rsid w:val="00D51BD4"/>
    <w:rsid w:val="00D51FB7"/>
    <w:rsid w:val="00D52446"/>
    <w:rsid w:val="00D528F4"/>
    <w:rsid w:val="00D53180"/>
    <w:rsid w:val="00D54EF6"/>
    <w:rsid w:val="00D55A77"/>
    <w:rsid w:val="00D55AC8"/>
    <w:rsid w:val="00D55D07"/>
    <w:rsid w:val="00D56B43"/>
    <w:rsid w:val="00D57595"/>
    <w:rsid w:val="00D57E8D"/>
    <w:rsid w:val="00D603D1"/>
    <w:rsid w:val="00D6052E"/>
    <w:rsid w:val="00D60C57"/>
    <w:rsid w:val="00D613AB"/>
    <w:rsid w:val="00D622E0"/>
    <w:rsid w:val="00D6258C"/>
    <w:rsid w:val="00D63C15"/>
    <w:rsid w:val="00D63F36"/>
    <w:rsid w:val="00D642CB"/>
    <w:rsid w:val="00D6437E"/>
    <w:rsid w:val="00D6444B"/>
    <w:rsid w:val="00D64993"/>
    <w:rsid w:val="00D65279"/>
    <w:rsid w:val="00D655F2"/>
    <w:rsid w:val="00D65B07"/>
    <w:rsid w:val="00D66039"/>
    <w:rsid w:val="00D66499"/>
    <w:rsid w:val="00D70247"/>
    <w:rsid w:val="00D70EC8"/>
    <w:rsid w:val="00D72630"/>
    <w:rsid w:val="00D72BF3"/>
    <w:rsid w:val="00D72EF2"/>
    <w:rsid w:val="00D74E76"/>
    <w:rsid w:val="00D74F22"/>
    <w:rsid w:val="00D74F95"/>
    <w:rsid w:val="00D74FEC"/>
    <w:rsid w:val="00D75AA9"/>
    <w:rsid w:val="00D75AC5"/>
    <w:rsid w:val="00D760D4"/>
    <w:rsid w:val="00D761C7"/>
    <w:rsid w:val="00D76B5B"/>
    <w:rsid w:val="00D77EC5"/>
    <w:rsid w:val="00D809AF"/>
    <w:rsid w:val="00D81768"/>
    <w:rsid w:val="00D81B76"/>
    <w:rsid w:val="00D825E1"/>
    <w:rsid w:val="00D826C3"/>
    <w:rsid w:val="00D831EA"/>
    <w:rsid w:val="00D8548C"/>
    <w:rsid w:val="00D856E3"/>
    <w:rsid w:val="00D85ED1"/>
    <w:rsid w:val="00D8603C"/>
    <w:rsid w:val="00D86986"/>
    <w:rsid w:val="00D86C5C"/>
    <w:rsid w:val="00D871E7"/>
    <w:rsid w:val="00D87BF0"/>
    <w:rsid w:val="00D87F4F"/>
    <w:rsid w:val="00D87F8C"/>
    <w:rsid w:val="00D90440"/>
    <w:rsid w:val="00D90FCA"/>
    <w:rsid w:val="00D91413"/>
    <w:rsid w:val="00D91983"/>
    <w:rsid w:val="00D91AF1"/>
    <w:rsid w:val="00D91DB5"/>
    <w:rsid w:val="00D91ECA"/>
    <w:rsid w:val="00D92A1A"/>
    <w:rsid w:val="00D92C6E"/>
    <w:rsid w:val="00D947B7"/>
    <w:rsid w:val="00D952FA"/>
    <w:rsid w:val="00D9693B"/>
    <w:rsid w:val="00D96F18"/>
    <w:rsid w:val="00D973CE"/>
    <w:rsid w:val="00DA0C00"/>
    <w:rsid w:val="00DA0D70"/>
    <w:rsid w:val="00DA237E"/>
    <w:rsid w:val="00DA2514"/>
    <w:rsid w:val="00DA2E46"/>
    <w:rsid w:val="00DA378E"/>
    <w:rsid w:val="00DA3850"/>
    <w:rsid w:val="00DA3CF2"/>
    <w:rsid w:val="00DA5EC5"/>
    <w:rsid w:val="00DA62CE"/>
    <w:rsid w:val="00DA660B"/>
    <w:rsid w:val="00DA78F7"/>
    <w:rsid w:val="00DB047F"/>
    <w:rsid w:val="00DB0CDE"/>
    <w:rsid w:val="00DB16E2"/>
    <w:rsid w:val="00DB316A"/>
    <w:rsid w:val="00DB3852"/>
    <w:rsid w:val="00DB3B9A"/>
    <w:rsid w:val="00DB3C9E"/>
    <w:rsid w:val="00DB3F4B"/>
    <w:rsid w:val="00DB4F08"/>
    <w:rsid w:val="00DB50CA"/>
    <w:rsid w:val="00DB533E"/>
    <w:rsid w:val="00DB5915"/>
    <w:rsid w:val="00DB6277"/>
    <w:rsid w:val="00DB7A9C"/>
    <w:rsid w:val="00DC12C5"/>
    <w:rsid w:val="00DC1F7F"/>
    <w:rsid w:val="00DC207F"/>
    <w:rsid w:val="00DC2BFC"/>
    <w:rsid w:val="00DC42E8"/>
    <w:rsid w:val="00DC472F"/>
    <w:rsid w:val="00DC566C"/>
    <w:rsid w:val="00DC67CE"/>
    <w:rsid w:val="00DD0614"/>
    <w:rsid w:val="00DD1FA2"/>
    <w:rsid w:val="00DD273F"/>
    <w:rsid w:val="00DD3A9C"/>
    <w:rsid w:val="00DD3DDE"/>
    <w:rsid w:val="00DD426A"/>
    <w:rsid w:val="00DD5B03"/>
    <w:rsid w:val="00DD6CDC"/>
    <w:rsid w:val="00DE0D06"/>
    <w:rsid w:val="00DE3F99"/>
    <w:rsid w:val="00DE4FCC"/>
    <w:rsid w:val="00DE52EF"/>
    <w:rsid w:val="00DE536A"/>
    <w:rsid w:val="00DE5B2D"/>
    <w:rsid w:val="00DE70F8"/>
    <w:rsid w:val="00DE79E7"/>
    <w:rsid w:val="00DF0005"/>
    <w:rsid w:val="00DF074D"/>
    <w:rsid w:val="00DF074F"/>
    <w:rsid w:val="00DF15E0"/>
    <w:rsid w:val="00DF27F7"/>
    <w:rsid w:val="00DF38E4"/>
    <w:rsid w:val="00DF3C29"/>
    <w:rsid w:val="00DF6650"/>
    <w:rsid w:val="00E00330"/>
    <w:rsid w:val="00E003E1"/>
    <w:rsid w:val="00E00B28"/>
    <w:rsid w:val="00E02888"/>
    <w:rsid w:val="00E02C7B"/>
    <w:rsid w:val="00E05842"/>
    <w:rsid w:val="00E05A18"/>
    <w:rsid w:val="00E05D3D"/>
    <w:rsid w:val="00E060AD"/>
    <w:rsid w:val="00E0681F"/>
    <w:rsid w:val="00E06C95"/>
    <w:rsid w:val="00E06EB9"/>
    <w:rsid w:val="00E07E83"/>
    <w:rsid w:val="00E1098E"/>
    <w:rsid w:val="00E110BF"/>
    <w:rsid w:val="00E118D3"/>
    <w:rsid w:val="00E12A74"/>
    <w:rsid w:val="00E12BDA"/>
    <w:rsid w:val="00E13928"/>
    <w:rsid w:val="00E13E2A"/>
    <w:rsid w:val="00E13E77"/>
    <w:rsid w:val="00E142DE"/>
    <w:rsid w:val="00E148AE"/>
    <w:rsid w:val="00E148CE"/>
    <w:rsid w:val="00E14E62"/>
    <w:rsid w:val="00E155D5"/>
    <w:rsid w:val="00E15D6E"/>
    <w:rsid w:val="00E17642"/>
    <w:rsid w:val="00E2015E"/>
    <w:rsid w:val="00E20977"/>
    <w:rsid w:val="00E223E9"/>
    <w:rsid w:val="00E230DB"/>
    <w:rsid w:val="00E2554E"/>
    <w:rsid w:val="00E25D23"/>
    <w:rsid w:val="00E25E71"/>
    <w:rsid w:val="00E2622E"/>
    <w:rsid w:val="00E275E2"/>
    <w:rsid w:val="00E30A68"/>
    <w:rsid w:val="00E30BBE"/>
    <w:rsid w:val="00E31B30"/>
    <w:rsid w:val="00E31DA4"/>
    <w:rsid w:val="00E328DE"/>
    <w:rsid w:val="00E32ABE"/>
    <w:rsid w:val="00E32DA1"/>
    <w:rsid w:val="00E334F1"/>
    <w:rsid w:val="00E34553"/>
    <w:rsid w:val="00E34D8C"/>
    <w:rsid w:val="00E34E52"/>
    <w:rsid w:val="00E354CA"/>
    <w:rsid w:val="00E36445"/>
    <w:rsid w:val="00E371C3"/>
    <w:rsid w:val="00E37310"/>
    <w:rsid w:val="00E3747E"/>
    <w:rsid w:val="00E37BE6"/>
    <w:rsid w:val="00E37F43"/>
    <w:rsid w:val="00E40954"/>
    <w:rsid w:val="00E40A66"/>
    <w:rsid w:val="00E40B3F"/>
    <w:rsid w:val="00E41585"/>
    <w:rsid w:val="00E41DFA"/>
    <w:rsid w:val="00E4212A"/>
    <w:rsid w:val="00E43A88"/>
    <w:rsid w:val="00E43D99"/>
    <w:rsid w:val="00E443EA"/>
    <w:rsid w:val="00E45C91"/>
    <w:rsid w:val="00E462BC"/>
    <w:rsid w:val="00E4772F"/>
    <w:rsid w:val="00E47AC0"/>
    <w:rsid w:val="00E501A0"/>
    <w:rsid w:val="00E5088F"/>
    <w:rsid w:val="00E52C60"/>
    <w:rsid w:val="00E53F44"/>
    <w:rsid w:val="00E54023"/>
    <w:rsid w:val="00E55DF0"/>
    <w:rsid w:val="00E55FD3"/>
    <w:rsid w:val="00E56073"/>
    <w:rsid w:val="00E56EC5"/>
    <w:rsid w:val="00E57B0F"/>
    <w:rsid w:val="00E6018A"/>
    <w:rsid w:val="00E60C95"/>
    <w:rsid w:val="00E60CF8"/>
    <w:rsid w:val="00E638DE"/>
    <w:rsid w:val="00E64F65"/>
    <w:rsid w:val="00E6642E"/>
    <w:rsid w:val="00E664E6"/>
    <w:rsid w:val="00E676D1"/>
    <w:rsid w:val="00E706E3"/>
    <w:rsid w:val="00E71214"/>
    <w:rsid w:val="00E71733"/>
    <w:rsid w:val="00E71C70"/>
    <w:rsid w:val="00E7407F"/>
    <w:rsid w:val="00E744F0"/>
    <w:rsid w:val="00E7455B"/>
    <w:rsid w:val="00E74AF3"/>
    <w:rsid w:val="00E74C4F"/>
    <w:rsid w:val="00E7534A"/>
    <w:rsid w:val="00E754AE"/>
    <w:rsid w:val="00E76D7D"/>
    <w:rsid w:val="00E76E01"/>
    <w:rsid w:val="00E772BF"/>
    <w:rsid w:val="00E77B08"/>
    <w:rsid w:val="00E826C2"/>
    <w:rsid w:val="00E85A0F"/>
    <w:rsid w:val="00E85D86"/>
    <w:rsid w:val="00E86E64"/>
    <w:rsid w:val="00E870E4"/>
    <w:rsid w:val="00E87A68"/>
    <w:rsid w:val="00E90D2C"/>
    <w:rsid w:val="00E90F85"/>
    <w:rsid w:val="00E91FCC"/>
    <w:rsid w:val="00E92D35"/>
    <w:rsid w:val="00E930CB"/>
    <w:rsid w:val="00E93947"/>
    <w:rsid w:val="00E93F4C"/>
    <w:rsid w:val="00E944BD"/>
    <w:rsid w:val="00E9513D"/>
    <w:rsid w:val="00E9590B"/>
    <w:rsid w:val="00E95A6A"/>
    <w:rsid w:val="00E96988"/>
    <w:rsid w:val="00E97B8A"/>
    <w:rsid w:val="00E97CAC"/>
    <w:rsid w:val="00EA05E2"/>
    <w:rsid w:val="00EA16CA"/>
    <w:rsid w:val="00EA2475"/>
    <w:rsid w:val="00EA3048"/>
    <w:rsid w:val="00EA3316"/>
    <w:rsid w:val="00EA3B1B"/>
    <w:rsid w:val="00EA3D0E"/>
    <w:rsid w:val="00EA3F8B"/>
    <w:rsid w:val="00EA43C0"/>
    <w:rsid w:val="00EA4433"/>
    <w:rsid w:val="00EA4D6E"/>
    <w:rsid w:val="00EA52B9"/>
    <w:rsid w:val="00EA59BE"/>
    <w:rsid w:val="00EA7D72"/>
    <w:rsid w:val="00EA7ED9"/>
    <w:rsid w:val="00EB0144"/>
    <w:rsid w:val="00EB0AC7"/>
    <w:rsid w:val="00EB1746"/>
    <w:rsid w:val="00EB1E10"/>
    <w:rsid w:val="00EB301A"/>
    <w:rsid w:val="00EB333C"/>
    <w:rsid w:val="00EB37F8"/>
    <w:rsid w:val="00EB535D"/>
    <w:rsid w:val="00EB558C"/>
    <w:rsid w:val="00EC576B"/>
    <w:rsid w:val="00EC6027"/>
    <w:rsid w:val="00EC6B36"/>
    <w:rsid w:val="00ED0093"/>
    <w:rsid w:val="00ED0A1F"/>
    <w:rsid w:val="00ED0E75"/>
    <w:rsid w:val="00ED20A9"/>
    <w:rsid w:val="00ED20F4"/>
    <w:rsid w:val="00ED2F92"/>
    <w:rsid w:val="00ED4CA0"/>
    <w:rsid w:val="00ED4CE8"/>
    <w:rsid w:val="00ED50F9"/>
    <w:rsid w:val="00ED5A8C"/>
    <w:rsid w:val="00ED6ABC"/>
    <w:rsid w:val="00ED7ED4"/>
    <w:rsid w:val="00EE1402"/>
    <w:rsid w:val="00EE153A"/>
    <w:rsid w:val="00EE2018"/>
    <w:rsid w:val="00EE2AE6"/>
    <w:rsid w:val="00EE322E"/>
    <w:rsid w:val="00EE3B61"/>
    <w:rsid w:val="00EE3E06"/>
    <w:rsid w:val="00EE4DE1"/>
    <w:rsid w:val="00EE5BD6"/>
    <w:rsid w:val="00EE5D06"/>
    <w:rsid w:val="00EE69DE"/>
    <w:rsid w:val="00EE7A23"/>
    <w:rsid w:val="00EF00A6"/>
    <w:rsid w:val="00EF0E7C"/>
    <w:rsid w:val="00EF1EBF"/>
    <w:rsid w:val="00EF2407"/>
    <w:rsid w:val="00EF269E"/>
    <w:rsid w:val="00EF3633"/>
    <w:rsid w:val="00EF3EA8"/>
    <w:rsid w:val="00EF41BD"/>
    <w:rsid w:val="00F01909"/>
    <w:rsid w:val="00F01FFA"/>
    <w:rsid w:val="00F03090"/>
    <w:rsid w:val="00F038E1"/>
    <w:rsid w:val="00F04A41"/>
    <w:rsid w:val="00F04D40"/>
    <w:rsid w:val="00F052E4"/>
    <w:rsid w:val="00F052E5"/>
    <w:rsid w:val="00F05659"/>
    <w:rsid w:val="00F077DF"/>
    <w:rsid w:val="00F07D90"/>
    <w:rsid w:val="00F1063B"/>
    <w:rsid w:val="00F10796"/>
    <w:rsid w:val="00F119A5"/>
    <w:rsid w:val="00F12785"/>
    <w:rsid w:val="00F12B13"/>
    <w:rsid w:val="00F12C98"/>
    <w:rsid w:val="00F14CE2"/>
    <w:rsid w:val="00F15FFA"/>
    <w:rsid w:val="00F16246"/>
    <w:rsid w:val="00F174AC"/>
    <w:rsid w:val="00F17731"/>
    <w:rsid w:val="00F17CD4"/>
    <w:rsid w:val="00F17FDE"/>
    <w:rsid w:val="00F20467"/>
    <w:rsid w:val="00F2065B"/>
    <w:rsid w:val="00F20675"/>
    <w:rsid w:val="00F2069D"/>
    <w:rsid w:val="00F230B5"/>
    <w:rsid w:val="00F243F8"/>
    <w:rsid w:val="00F247B3"/>
    <w:rsid w:val="00F24EEB"/>
    <w:rsid w:val="00F250E0"/>
    <w:rsid w:val="00F25411"/>
    <w:rsid w:val="00F259CC"/>
    <w:rsid w:val="00F25B89"/>
    <w:rsid w:val="00F26911"/>
    <w:rsid w:val="00F30224"/>
    <w:rsid w:val="00F303E7"/>
    <w:rsid w:val="00F30582"/>
    <w:rsid w:val="00F315BA"/>
    <w:rsid w:val="00F317A5"/>
    <w:rsid w:val="00F31D25"/>
    <w:rsid w:val="00F32B81"/>
    <w:rsid w:val="00F33683"/>
    <w:rsid w:val="00F338AE"/>
    <w:rsid w:val="00F34B4D"/>
    <w:rsid w:val="00F34B88"/>
    <w:rsid w:val="00F34DA9"/>
    <w:rsid w:val="00F34E24"/>
    <w:rsid w:val="00F352DC"/>
    <w:rsid w:val="00F36984"/>
    <w:rsid w:val="00F36E97"/>
    <w:rsid w:val="00F37C6D"/>
    <w:rsid w:val="00F37FA2"/>
    <w:rsid w:val="00F4011E"/>
    <w:rsid w:val="00F40974"/>
    <w:rsid w:val="00F41067"/>
    <w:rsid w:val="00F4170C"/>
    <w:rsid w:val="00F42E78"/>
    <w:rsid w:val="00F42FC8"/>
    <w:rsid w:val="00F43665"/>
    <w:rsid w:val="00F43FA0"/>
    <w:rsid w:val="00F46505"/>
    <w:rsid w:val="00F46ED7"/>
    <w:rsid w:val="00F47239"/>
    <w:rsid w:val="00F4725B"/>
    <w:rsid w:val="00F478C5"/>
    <w:rsid w:val="00F4796A"/>
    <w:rsid w:val="00F50183"/>
    <w:rsid w:val="00F527D2"/>
    <w:rsid w:val="00F5415A"/>
    <w:rsid w:val="00F54D0E"/>
    <w:rsid w:val="00F550F3"/>
    <w:rsid w:val="00F56070"/>
    <w:rsid w:val="00F56A72"/>
    <w:rsid w:val="00F57C35"/>
    <w:rsid w:val="00F57CCB"/>
    <w:rsid w:val="00F64BC6"/>
    <w:rsid w:val="00F64E56"/>
    <w:rsid w:val="00F65595"/>
    <w:rsid w:val="00F66252"/>
    <w:rsid w:val="00F67A8C"/>
    <w:rsid w:val="00F67AFD"/>
    <w:rsid w:val="00F67ECB"/>
    <w:rsid w:val="00F703EC"/>
    <w:rsid w:val="00F71F34"/>
    <w:rsid w:val="00F71F59"/>
    <w:rsid w:val="00F7311D"/>
    <w:rsid w:val="00F7355C"/>
    <w:rsid w:val="00F7427D"/>
    <w:rsid w:val="00F746B2"/>
    <w:rsid w:val="00F76D35"/>
    <w:rsid w:val="00F77376"/>
    <w:rsid w:val="00F80093"/>
    <w:rsid w:val="00F80BD1"/>
    <w:rsid w:val="00F8135D"/>
    <w:rsid w:val="00F820CD"/>
    <w:rsid w:val="00F8248C"/>
    <w:rsid w:val="00F840A7"/>
    <w:rsid w:val="00F8549E"/>
    <w:rsid w:val="00F85829"/>
    <w:rsid w:val="00F866D3"/>
    <w:rsid w:val="00F87538"/>
    <w:rsid w:val="00F904A9"/>
    <w:rsid w:val="00F905E6"/>
    <w:rsid w:val="00F90813"/>
    <w:rsid w:val="00F9092E"/>
    <w:rsid w:val="00F9110E"/>
    <w:rsid w:val="00F91427"/>
    <w:rsid w:val="00F915FA"/>
    <w:rsid w:val="00F91CBC"/>
    <w:rsid w:val="00F94D33"/>
    <w:rsid w:val="00F95071"/>
    <w:rsid w:val="00F9593F"/>
    <w:rsid w:val="00F96665"/>
    <w:rsid w:val="00F972F4"/>
    <w:rsid w:val="00FA094C"/>
    <w:rsid w:val="00FA2137"/>
    <w:rsid w:val="00FA3943"/>
    <w:rsid w:val="00FA43DD"/>
    <w:rsid w:val="00FA487B"/>
    <w:rsid w:val="00FA48BA"/>
    <w:rsid w:val="00FA4A23"/>
    <w:rsid w:val="00FA520A"/>
    <w:rsid w:val="00FA5DA9"/>
    <w:rsid w:val="00FB064A"/>
    <w:rsid w:val="00FB2835"/>
    <w:rsid w:val="00FB3686"/>
    <w:rsid w:val="00FB3AE8"/>
    <w:rsid w:val="00FB5E73"/>
    <w:rsid w:val="00FC0BC7"/>
    <w:rsid w:val="00FC2359"/>
    <w:rsid w:val="00FC3DF7"/>
    <w:rsid w:val="00FC3EE1"/>
    <w:rsid w:val="00FC43F6"/>
    <w:rsid w:val="00FC4C9E"/>
    <w:rsid w:val="00FC5EA0"/>
    <w:rsid w:val="00FC6F0B"/>
    <w:rsid w:val="00FD003F"/>
    <w:rsid w:val="00FD1AFC"/>
    <w:rsid w:val="00FD35F2"/>
    <w:rsid w:val="00FD3A53"/>
    <w:rsid w:val="00FD3BE4"/>
    <w:rsid w:val="00FD49E7"/>
    <w:rsid w:val="00FD7E46"/>
    <w:rsid w:val="00FE1B2E"/>
    <w:rsid w:val="00FE287D"/>
    <w:rsid w:val="00FE52FD"/>
    <w:rsid w:val="00FE5708"/>
    <w:rsid w:val="00FE5A30"/>
    <w:rsid w:val="00FE5D5F"/>
    <w:rsid w:val="00FE5DAA"/>
    <w:rsid w:val="00FE6242"/>
    <w:rsid w:val="00FE70A8"/>
    <w:rsid w:val="00FE720B"/>
    <w:rsid w:val="00FE7BDF"/>
    <w:rsid w:val="00FE7C9F"/>
    <w:rsid w:val="00FF0362"/>
    <w:rsid w:val="00FF128F"/>
    <w:rsid w:val="00FF25A8"/>
    <w:rsid w:val="00FF2C0F"/>
    <w:rsid w:val="00FF2D3C"/>
    <w:rsid w:val="00FF2D5B"/>
    <w:rsid w:val="00FF387F"/>
    <w:rsid w:val="00FF3B16"/>
    <w:rsid w:val="00FF58A9"/>
    <w:rsid w:val="00FF5C96"/>
    <w:rsid w:val="00FF6B3B"/>
    <w:rsid w:val="00FF6F7C"/>
    <w:rsid w:val="00FF7180"/>
    <w:rsid w:val="00FF73AE"/>
    <w:rsid w:val="00FF7D45"/>
    <w:rsid w:val="00FF7D54"/>
    <w:rsid w:val="00FF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95A6A"/>
    <w:pPr>
      <w:keepNext/>
      <w:tabs>
        <w:tab w:val="num" w:pos="2880"/>
      </w:tabs>
      <w:suppressAutoHyphens/>
      <w:ind w:left="2880" w:hanging="720"/>
      <w:jc w:val="center"/>
      <w:outlineLvl w:val="3"/>
    </w:pPr>
    <w:rPr>
      <w:rFonts w:ascii="TimBashk" w:hAnsi="TimBashk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5A6A"/>
    <w:rPr>
      <w:rFonts w:ascii="TimBashk" w:eastAsia="Times New Roman" w:hAnsi="TimBashk" w:cs="Times New Roman"/>
      <w:b/>
      <w:bCs/>
      <w:lang w:eastAsia="ar-SA"/>
    </w:rPr>
  </w:style>
  <w:style w:type="character" w:styleId="a3">
    <w:name w:val="Hyperlink"/>
    <w:uiPriority w:val="99"/>
    <w:semiHidden/>
    <w:unhideWhenUsed/>
    <w:rsid w:val="00E95A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5A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A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95A6A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06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6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7D96F-1907-4D40-A32D-BAA63A7E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3949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Документы</cp:lastModifiedBy>
  <cp:revision>43</cp:revision>
  <cp:lastPrinted>2016-03-18T02:48:00Z</cp:lastPrinted>
  <dcterms:created xsi:type="dcterms:W3CDTF">2013-09-12T04:25:00Z</dcterms:created>
  <dcterms:modified xsi:type="dcterms:W3CDTF">2019-04-09T09:55:00Z</dcterms:modified>
</cp:coreProperties>
</file>