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42" w:rsidRPr="008A35D4" w:rsidRDefault="00AE1642" w:rsidP="00AE1642">
      <w:pPr>
        <w:jc w:val="center"/>
        <w:outlineLvl w:val="0"/>
      </w:pPr>
      <w:bookmarkStart w:id="0" w:name="bookmark0"/>
      <w:r w:rsidRPr="008A35D4">
        <w:t>ЗАКЛЮЧЕНИЕ</w:t>
      </w:r>
      <w:bookmarkEnd w:id="0"/>
    </w:p>
    <w:p w:rsidR="00AE1642" w:rsidRPr="008A35D4" w:rsidRDefault="00AE1642" w:rsidP="00AE1642">
      <w:pPr>
        <w:jc w:val="center"/>
      </w:pPr>
      <w:r w:rsidRPr="008A35D4">
        <w:t xml:space="preserve">к отчету об исполнении бюджета сельского поселения </w:t>
      </w:r>
    </w:p>
    <w:p w:rsidR="00AE1642" w:rsidRPr="008A35D4" w:rsidRDefault="00AE1642" w:rsidP="00AE1642">
      <w:pPr>
        <w:jc w:val="center"/>
      </w:pPr>
      <w:proofErr w:type="spellStart"/>
      <w:r w:rsidRPr="008A35D4">
        <w:t>Абдуллинский</w:t>
      </w:r>
      <w:proofErr w:type="spellEnd"/>
      <w:r w:rsidRPr="008A35D4">
        <w:t xml:space="preserve"> сельсовет муниципального района </w:t>
      </w:r>
      <w:proofErr w:type="spellStart"/>
      <w:r w:rsidRPr="008A35D4">
        <w:t>Мечетлинский</w:t>
      </w:r>
      <w:proofErr w:type="spellEnd"/>
      <w:r w:rsidRPr="008A35D4">
        <w:t xml:space="preserve"> район Республики Башкортостан за </w:t>
      </w:r>
      <w:r w:rsidRPr="008A35D4">
        <w:rPr>
          <w:b/>
        </w:rPr>
        <w:t>202</w:t>
      </w:r>
      <w:r w:rsidR="00FB698B">
        <w:rPr>
          <w:b/>
        </w:rPr>
        <w:t>5</w:t>
      </w:r>
      <w:r w:rsidRPr="008A35D4">
        <w:t xml:space="preserve"> год</w:t>
      </w:r>
    </w:p>
    <w:p w:rsidR="00AE1642" w:rsidRPr="008A35D4" w:rsidRDefault="00AE1642" w:rsidP="00AE1642">
      <w:pPr>
        <w:jc w:val="center"/>
      </w:pPr>
    </w:p>
    <w:p w:rsidR="00AE1642" w:rsidRPr="008A35D4" w:rsidRDefault="00AE1642" w:rsidP="00AE1642">
      <w:pPr>
        <w:ind w:firstLine="708"/>
        <w:jc w:val="both"/>
      </w:pPr>
      <w:r w:rsidRPr="008A35D4">
        <w:t xml:space="preserve">Согласно п. 4 статьи 264.4 Бюджетного кодекса Российской Федерации, п. 1 статьи 55 Положения о бюджетном процессе в сельском поселении </w:t>
      </w:r>
      <w:proofErr w:type="spellStart"/>
      <w:r w:rsidRPr="008A35D4">
        <w:t>Абдуллинский</w:t>
      </w:r>
      <w:proofErr w:type="spellEnd"/>
      <w:r w:rsidRPr="008A35D4">
        <w:t xml:space="preserve"> сельсовет муниципального района </w:t>
      </w:r>
      <w:proofErr w:type="spellStart"/>
      <w:r w:rsidRPr="008A35D4">
        <w:t>Мечетлинский</w:t>
      </w:r>
      <w:proofErr w:type="spellEnd"/>
      <w:r w:rsidRPr="008A35D4">
        <w:t xml:space="preserve"> район Республики Башкортостан, утвержденного решением Совета сельского поселения </w:t>
      </w:r>
      <w:proofErr w:type="spellStart"/>
      <w:r w:rsidRPr="008A35D4">
        <w:t>Абдуллинский</w:t>
      </w:r>
      <w:proofErr w:type="spellEnd"/>
      <w:r w:rsidRPr="008A35D4">
        <w:t xml:space="preserve"> сельсовет  муниципального района </w:t>
      </w:r>
      <w:proofErr w:type="spellStart"/>
      <w:r w:rsidRPr="008A35D4">
        <w:t>Мечетлинский</w:t>
      </w:r>
      <w:proofErr w:type="spellEnd"/>
      <w:r w:rsidRPr="008A35D4">
        <w:t xml:space="preserve"> район Республики Башкортостан от </w:t>
      </w:r>
      <w:r w:rsidR="00A3712C" w:rsidRPr="008A35D4">
        <w:t>21</w:t>
      </w:r>
      <w:r w:rsidRPr="008A35D4">
        <w:t xml:space="preserve"> </w:t>
      </w:r>
      <w:r w:rsidR="00A3712C" w:rsidRPr="008A35D4">
        <w:t>марта</w:t>
      </w:r>
      <w:r w:rsidRPr="008A35D4">
        <w:t xml:space="preserve">  20</w:t>
      </w:r>
      <w:r w:rsidR="00A3712C" w:rsidRPr="008A35D4">
        <w:t>22</w:t>
      </w:r>
      <w:r w:rsidRPr="008A35D4">
        <w:t xml:space="preserve"> года  №  </w:t>
      </w:r>
      <w:r w:rsidR="00A3712C" w:rsidRPr="008A35D4">
        <w:t>131</w:t>
      </w:r>
      <w:r w:rsidRPr="008A35D4">
        <w:t xml:space="preserve">, постоянной комиссии по бюджету, налогам, вопросам муниципальной собственности Совета сельского поселения </w:t>
      </w:r>
      <w:proofErr w:type="spellStart"/>
      <w:r w:rsidRPr="008A35D4">
        <w:t>Абдуллинский</w:t>
      </w:r>
      <w:proofErr w:type="spellEnd"/>
      <w:r w:rsidRPr="008A35D4">
        <w:t xml:space="preserve"> сельсовет  муниципального района </w:t>
      </w:r>
      <w:proofErr w:type="spellStart"/>
      <w:r w:rsidRPr="008A35D4">
        <w:t>Мечетлинский</w:t>
      </w:r>
      <w:proofErr w:type="spellEnd"/>
      <w:r w:rsidRPr="008A35D4">
        <w:t xml:space="preserve"> район Республики Башкортостан, подготовлено заключение по отчету «Об исполнении бюджета сельского поселения </w:t>
      </w:r>
      <w:proofErr w:type="spellStart"/>
      <w:r w:rsidRPr="008A35D4">
        <w:t>Абдуллинский</w:t>
      </w:r>
      <w:proofErr w:type="spellEnd"/>
      <w:r w:rsidRPr="008A35D4">
        <w:t xml:space="preserve"> сельсовет муниципального района </w:t>
      </w:r>
      <w:proofErr w:type="spellStart"/>
      <w:r w:rsidRPr="008A35D4">
        <w:t>Мечетлинский</w:t>
      </w:r>
      <w:proofErr w:type="spellEnd"/>
      <w:r w:rsidRPr="008A35D4">
        <w:t xml:space="preserve"> район Республики Башкортостан за 202</w:t>
      </w:r>
      <w:r w:rsidR="00FB698B">
        <w:t>5</w:t>
      </w:r>
      <w:r w:rsidRPr="008A35D4">
        <w:t xml:space="preserve"> год».</w:t>
      </w:r>
    </w:p>
    <w:p w:rsidR="00AE1642" w:rsidRPr="008A35D4" w:rsidRDefault="00A3712C" w:rsidP="00AE1642">
      <w:pPr>
        <w:ind w:firstLine="360"/>
        <w:jc w:val="both"/>
      </w:pPr>
      <w:r w:rsidRPr="008A35D4">
        <w:t xml:space="preserve"> </w:t>
      </w:r>
      <w:r w:rsidR="00AE1642" w:rsidRPr="008A35D4">
        <w:t xml:space="preserve">Годовой отчет «Об исполнении бюджета сельского поселения </w:t>
      </w:r>
      <w:proofErr w:type="spellStart"/>
      <w:r w:rsidR="00AE1642" w:rsidRPr="008A35D4">
        <w:t>Абдуллинский</w:t>
      </w:r>
      <w:proofErr w:type="spellEnd"/>
      <w:r w:rsidR="00AE1642" w:rsidRPr="008A35D4">
        <w:t xml:space="preserve"> сельсовет муниципального района </w:t>
      </w:r>
      <w:proofErr w:type="spellStart"/>
      <w:r w:rsidR="00AE1642" w:rsidRPr="008A35D4">
        <w:t>Мечетлинский</w:t>
      </w:r>
      <w:proofErr w:type="spellEnd"/>
      <w:r w:rsidR="00AE1642" w:rsidRPr="008A35D4">
        <w:t xml:space="preserve"> район Республики Башкортостан за 202</w:t>
      </w:r>
      <w:r w:rsidR="00FB698B">
        <w:t>5</w:t>
      </w:r>
      <w:r w:rsidR="00DC33AF" w:rsidRPr="008A35D4">
        <w:t xml:space="preserve"> </w:t>
      </w:r>
      <w:r w:rsidR="00AE1642" w:rsidRPr="008A35D4">
        <w:t xml:space="preserve">год» представлен Администрацией сельского поселения </w:t>
      </w:r>
      <w:proofErr w:type="spellStart"/>
      <w:r w:rsidR="00AE1642" w:rsidRPr="008A35D4">
        <w:t>Абдуллинский</w:t>
      </w:r>
      <w:proofErr w:type="spellEnd"/>
      <w:r w:rsidR="00AE1642" w:rsidRPr="008A35D4">
        <w:t xml:space="preserve"> сельсовет муниципального района </w:t>
      </w:r>
      <w:proofErr w:type="spellStart"/>
      <w:r w:rsidR="00AE1642" w:rsidRPr="008A35D4">
        <w:t>Мечетлинский</w:t>
      </w:r>
      <w:proofErr w:type="spellEnd"/>
      <w:r w:rsidR="00AE1642" w:rsidRPr="008A35D4">
        <w:t xml:space="preserve"> район в постоянную комиссию по бюджету, налогам, вопросам муниципальной собственности Совета сельского поселения </w:t>
      </w:r>
      <w:proofErr w:type="spellStart"/>
      <w:r w:rsidR="00AE1642" w:rsidRPr="008A35D4">
        <w:t>Абдуллинский</w:t>
      </w:r>
      <w:proofErr w:type="spellEnd"/>
      <w:r w:rsidR="00AE1642" w:rsidRPr="008A35D4">
        <w:t xml:space="preserve"> сельсовет муниципального района </w:t>
      </w:r>
      <w:proofErr w:type="spellStart"/>
      <w:r w:rsidR="00AE1642" w:rsidRPr="008A35D4">
        <w:t>Мечетлинский</w:t>
      </w:r>
      <w:proofErr w:type="spellEnd"/>
      <w:r w:rsidR="00AE1642" w:rsidRPr="008A35D4">
        <w:t xml:space="preserve"> район Республики Башкортостан для внешней проверки в срок, предусмотренный п. 3 статьи 264.4 Бюджетного кодекса Российской Федерации (далее - БК РФ), п. 1 статьи 58 Положения о бюджетном процессе в сельском поселении </w:t>
      </w:r>
      <w:proofErr w:type="spellStart"/>
      <w:r w:rsidR="00AE1642" w:rsidRPr="008A35D4">
        <w:t>Абдуллинский</w:t>
      </w:r>
      <w:proofErr w:type="spellEnd"/>
      <w:r w:rsidR="00AE1642" w:rsidRPr="008A35D4">
        <w:t xml:space="preserve"> сельсовет муниципального района </w:t>
      </w:r>
      <w:proofErr w:type="spellStart"/>
      <w:r w:rsidR="00AE1642" w:rsidRPr="008A35D4">
        <w:t>Мечетлинский</w:t>
      </w:r>
      <w:proofErr w:type="spellEnd"/>
      <w:r w:rsidR="00AE1642" w:rsidRPr="008A35D4">
        <w:t xml:space="preserve"> район Республики Башкортостан, утвержденного решением Совета сельского поселения </w:t>
      </w:r>
      <w:proofErr w:type="spellStart"/>
      <w:r w:rsidR="00AE1642" w:rsidRPr="008A35D4">
        <w:t>Абдуллинский</w:t>
      </w:r>
      <w:proofErr w:type="spellEnd"/>
      <w:r w:rsidR="00AE1642" w:rsidRPr="008A35D4">
        <w:t xml:space="preserve"> сельсовет  муниципального района </w:t>
      </w:r>
      <w:proofErr w:type="spellStart"/>
      <w:r w:rsidR="00AE1642" w:rsidRPr="008A35D4">
        <w:t>Мечетлинский</w:t>
      </w:r>
      <w:proofErr w:type="spellEnd"/>
      <w:r w:rsidR="00AE1642" w:rsidRPr="008A35D4">
        <w:t xml:space="preserve"> район Республики Башкортостан от </w:t>
      </w:r>
      <w:r w:rsidR="00E0364A">
        <w:t>22</w:t>
      </w:r>
      <w:r w:rsidR="00AE1642" w:rsidRPr="008A35D4">
        <w:t xml:space="preserve"> </w:t>
      </w:r>
      <w:r w:rsidR="00E0364A">
        <w:t>мая</w:t>
      </w:r>
      <w:r w:rsidR="00AE1642" w:rsidRPr="008A35D4">
        <w:t xml:space="preserve">  20</w:t>
      </w:r>
      <w:r w:rsidRPr="008A35D4">
        <w:t>2</w:t>
      </w:r>
      <w:r w:rsidR="00E0364A">
        <w:t>3</w:t>
      </w:r>
      <w:r w:rsidR="00AE1642" w:rsidRPr="008A35D4">
        <w:t xml:space="preserve"> года  №</w:t>
      </w:r>
      <w:r w:rsidR="00E0364A">
        <w:t>185</w:t>
      </w:r>
      <w:r w:rsidR="00AE1642" w:rsidRPr="008A35D4">
        <w:t xml:space="preserve">   в полном объеме и в соответствии с требованиями статьи 264.1, 264.2, 264.4 БК РФ.</w:t>
      </w:r>
    </w:p>
    <w:p w:rsidR="002A4634" w:rsidRPr="008A35D4" w:rsidRDefault="00AE1642" w:rsidP="002A4634">
      <w:pPr>
        <w:ind w:firstLine="360"/>
        <w:jc w:val="both"/>
      </w:pPr>
      <w:r w:rsidRPr="008A35D4">
        <w:t xml:space="preserve">По решению Совета сельского поселения </w:t>
      </w:r>
      <w:proofErr w:type="spellStart"/>
      <w:r w:rsidRPr="008A35D4">
        <w:t>Абдуллинский</w:t>
      </w:r>
      <w:proofErr w:type="spellEnd"/>
      <w:r w:rsidRPr="008A35D4">
        <w:t xml:space="preserve"> сельсовет муниципального района </w:t>
      </w:r>
      <w:proofErr w:type="spellStart"/>
      <w:r w:rsidRPr="008A35D4">
        <w:t>Мечетлинский</w:t>
      </w:r>
      <w:proofErr w:type="spellEnd"/>
      <w:r w:rsidRPr="008A35D4">
        <w:t xml:space="preserve"> район Республики </w:t>
      </w:r>
      <w:proofErr w:type="gramStart"/>
      <w:r w:rsidRPr="008A35D4">
        <w:t>Башкортостан  от</w:t>
      </w:r>
      <w:proofErr w:type="gramEnd"/>
      <w:r w:rsidRPr="008A35D4">
        <w:t xml:space="preserve"> </w:t>
      </w:r>
      <w:r w:rsidR="00A41C09">
        <w:t>19</w:t>
      </w:r>
      <w:r w:rsidRPr="008A35D4">
        <w:t xml:space="preserve"> декабря  20</w:t>
      </w:r>
      <w:r w:rsidR="002A4634" w:rsidRPr="008A35D4">
        <w:t>2</w:t>
      </w:r>
      <w:r w:rsidR="00A41C09">
        <w:t>4</w:t>
      </w:r>
      <w:r w:rsidRPr="008A35D4">
        <w:t xml:space="preserve"> года  №  </w:t>
      </w:r>
      <w:r w:rsidR="00A41C09">
        <w:t>57</w:t>
      </w:r>
      <w:r w:rsidRPr="008A35D4">
        <w:t xml:space="preserve"> «</w:t>
      </w:r>
      <w:r w:rsidR="002A4634" w:rsidRPr="008A35D4">
        <w:t xml:space="preserve">О бюджете сельского поселения </w:t>
      </w:r>
      <w:proofErr w:type="spellStart"/>
      <w:r w:rsidR="002A4634" w:rsidRPr="008A35D4">
        <w:t>Абдуллинский</w:t>
      </w:r>
      <w:proofErr w:type="spellEnd"/>
      <w:r w:rsidR="002A4634" w:rsidRPr="008A35D4">
        <w:t xml:space="preserve"> сельсовет муниципального района </w:t>
      </w:r>
      <w:proofErr w:type="spellStart"/>
      <w:r w:rsidR="002A4634" w:rsidRPr="008A35D4">
        <w:t>Мечетлинский</w:t>
      </w:r>
      <w:proofErr w:type="spellEnd"/>
      <w:r w:rsidR="002A4634" w:rsidRPr="008A35D4">
        <w:t xml:space="preserve"> район Республики Башкортостан на 202</w:t>
      </w:r>
      <w:r w:rsidR="00A41C09">
        <w:t>5</w:t>
      </w:r>
      <w:r w:rsidR="002A4634" w:rsidRPr="008A35D4">
        <w:t xml:space="preserve"> год и на плановый период 202</w:t>
      </w:r>
      <w:r w:rsidR="00A41C09">
        <w:t>6</w:t>
      </w:r>
      <w:r w:rsidR="002A4634" w:rsidRPr="008A35D4">
        <w:t xml:space="preserve"> и 202</w:t>
      </w:r>
      <w:r w:rsidR="00A41C09">
        <w:t>7</w:t>
      </w:r>
      <w:r w:rsidR="002A4634" w:rsidRPr="008A35D4">
        <w:t xml:space="preserve"> годов» бюджет на 202</w:t>
      </w:r>
      <w:r w:rsidR="00A41C09">
        <w:t>5</w:t>
      </w:r>
      <w:r w:rsidR="002A4634" w:rsidRPr="008A35D4">
        <w:t xml:space="preserve"> год был утвержден по доходам и расходам в сумме </w:t>
      </w:r>
      <w:r w:rsidR="00A41C09" w:rsidRPr="00A41C09">
        <w:rPr>
          <w:b/>
        </w:rPr>
        <w:t>2883</w:t>
      </w:r>
      <w:r w:rsidR="00A10EFA" w:rsidRPr="00B41555">
        <w:rPr>
          <w:b/>
        </w:rPr>
        <w:t>,</w:t>
      </w:r>
      <w:r w:rsidR="00A41C09">
        <w:rPr>
          <w:b/>
        </w:rPr>
        <w:t>3</w:t>
      </w:r>
      <w:r w:rsidR="002A4634" w:rsidRPr="008A35D4">
        <w:rPr>
          <w:color w:val="000000" w:themeColor="text1"/>
        </w:rPr>
        <w:t xml:space="preserve"> </w:t>
      </w:r>
      <w:r w:rsidR="002A4634" w:rsidRPr="008A35D4">
        <w:t>тысяч рублей.</w:t>
      </w:r>
    </w:p>
    <w:p w:rsidR="002A4634" w:rsidRPr="008A35D4" w:rsidRDefault="002A4634" w:rsidP="002A4634">
      <w:pPr>
        <w:jc w:val="both"/>
      </w:pPr>
    </w:p>
    <w:p w:rsidR="00AE1642" w:rsidRPr="008A35D4" w:rsidRDefault="00AE1642" w:rsidP="00AE1642">
      <w:pPr>
        <w:ind w:firstLine="360"/>
        <w:jc w:val="both"/>
      </w:pPr>
      <w:r w:rsidRPr="008A35D4">
        <w:t>На 202</w:t>
      </w:r>
      <w:r w:rsidR="00A41C09">
        <w:t>5</w:t>
      </w:r>
      <w:r w:rsidRPr="008A35D4">
        <w:t xml:space="preserve">г. учреждению доведены лимиты </w:t>
      </w:r>
      <w:r w:rsidR="00B41555" w:rsidRPr="00E0364A">
        <w:rPr>
          <w:b/>
          <w:color w:val="000000" w:themeColor="text1"/>
        </w:rPr>
        <w:t>3</w:t>
      </w:r>
      <w:r w:rsidR="00E0364A" w:rsidRPr="00E0364A">
        <w:rPr>
          <w:b/>
          <w:color w:val="000000" w:themeColor="text1"/>
        </w:rPr>
        <w:t xml:space="preserve"> 692</w:t>
      </w:r>
      <w:r w:rsidR="00B41555" w:rsidRPr="00E0364A">
        <w:rPr>
          <w:b/>
          <w:color w:val="000000" w:themeColor="text1"/>
        </w:rPr>
        <w:t>,</w:t>
      </w:r>
      <w:r w:rsidR="00E0364A" w:rsidRPr="00E0364A">
        <w:rPr>
          <w:b/>
          <w:color w:val="000000" w:themeColor="text1"/>
        </w:rPr>
        <w:t>0</w:t>
      </w:r>
      <w:r w:rsidRPr="00E0364A">
        <w:rPr>
          <w:color w:val="000000" w:themeColor="text1"/>
        </w:rPr>
        <w:t xml:space="preserve"> </w:t>
      </w:r>
      <w:r w:rsidRPr="008A35D4">
        <w:t>тыс. руб. За 202</w:t>
      </w:r>
      <w:r w:rsidR="00E0364A">
        <w:t>5</w:t>
      </w:r>
      <w:r w:rsidRPr="008A35D4">
        <w:t xml:space="preserve">г. бюджетные средства израсходованы в размере </w:t>
      </w:r>
      <w:r w:rsidR="00BC688F" w:rsidRPr="00BC688F">
        <w:rPr>
          <w:b/>
        </w:rPr>
        <w:t>3</w:t>
      </w:r>
      <w:r w:rsidR="00E0364A">
        <w:rPr>
          <w:b/>
        </w:rPr>
        <w:t>679</w:t>
      </w:r>
      <w:r w:rsidR="00BC688F" w:rsidRPr="00BC688F">
        <w:rPr>
          <w:b/>
        </w:rPr>
        <w:t>,</w:t>
      </w:r>
      <w:r w:rsidR="00E0364A">
        <w:rPr>
          <w:b/>
        </w:rPr>
        <w:t>5</w:t>
      </w:r>
      <w:r w:rsidRPr="008A35D4">
        <w:rPr>
          <w:color w:val="000000" w:themeColor="text1"/>
        </w:rPr>
        <w:t xml:space="preserve"> </w:t>
      </w:r>
      <w:proofErr w:type="spellStart"/>
      <w:r w:rsidRPr="008A35D4">
        <w:t>тыс.руб</w:t>
      </w:r>
      <w:proofErr w:type="spellEnd"/>
      <w:r w:rsidRPr="008A35D4">
        <w:t xml:space="preserve">., что составляет </w:t>
      </w:r>
      <w:r w:rsidR="00E0364A" w:rsidRPr="00E0364A">
        <w:rPr>
          <w:b/>
        </w:rPr>
        <w:t>99</w:t>
      </w:r>
      <w:r w:rsidR="00BC688F">
        <w:rPr>
          <w:b/>
        </w:rPr>
        <w:t>,</w:t>
      </w:r>
      <w:r w:rsidR="00E0364A">
        <w:rPr>
          <w:b/>
        </w:rPr>
        <w:t>66</w:t>
      </w:r>
      <w:r w:rsidRPr="008A35D4">
        <w:t>% от бюджетных назначений на 202</w:t>
      </w:r>
      <w:r w:rsidR="00E0364A">
        <w:t>5</w:t>
      </w:r>
      <w:r w:rsidRPr="008A35D4">
        <w:t xml:space="preserve"> год.</w:t>
      </w:r>
    </w:p>
    <w:p w:rsidR="00AE1642" w:rsidRPr="008A35D4" w:rsidRDefault="00AE1642" w:rsidP="00AE1642">
      <w:pPr>
        <w:ind w:firstLine="360"/>
        <w:jc w:val="both"/>
      </w:pPr>
      <w:r w:rsidRPr="008A35D4">
        <w:t>В 202</w:t>
      </w:r>
      <w:r w:rsidR="00E0364A">
        <w:t>5</w:t>
      </w:r>
      <w:r w:rsidRPr="008A35D4">
        <w:t>г. учреждение не принимало бюджетные и денежные обязательства сверх утвержденных бюджетных назначений.</w:t>
      </w:r>
    </w:p>
    <w:p w:rsidR="001168A3" w:rsidRPr="008A35D4" w:rsidRDefault="00AE1642" w:rsidP="00AE1642">
      <w:pPr>
        <w:ind w:firstLine="360"/>
        <w:jc w:val="both"/>
        <w:rPr>
          <w:color w:val="000000" w:themeColor="text1"/>
        </w:rPr>
      </w:pPr>
      <w:r w:rsidRPr="008A35D4">
        <w:rPr>
          <w:color w:val="000000" w:themeColor="text1"/>
        </w:rPr>
        <w:t xml:space="preserve">Исполнение уточненного плана доходов на </w:t>
      </w:r>
      <w:r w:rsidRPr="00BC688F">
        <w:rPr>
          <w:b/>
          <w:color w:val="000000" w:themeColor="text1"/>
        </w:rPr>
        <w:t>01.01.202</w:t>
      </w:r>
      <w:r w:rsidR="00E0364A">
        <w:rPr>
          <w:b/>
          <w:color w:val="000000" w:themeColor="text1"/>
        </w:rPr>
        <w:t>6</w:t>
      </w:r>
      <w:r w:rsidRPr="008A35D4">
        <w:rPr>
          <w:color w:val="000000" w:themeColor="text1"/>
        </w:rPr>
        <w:t xml:space="preserve"> г. составило в сумме </w:t>
      </w:r>
      <w:r w:rsidR="00BC688F" w:rsidRPr="00BC688F">
        <w:rPr>
          <w:b/>
          <w:color w:val="000000" w:themeColor="text1"/>
        </w:rPr>
        <w:t>3</w:t>
      </w:r>
      <w:r w:rsidR="00366223">
        <w:rPr>
          <w:b/>
          <w:color w:val="000000" w:themeColor="text1"/>
        </w:rPr>
        <w:t>679</w:t>
      </w:r>
      <w:r w:rsidR="00BC688F" w:rsidRPr="00BC688F">
        <w:rPr>
          <w:b/>
          <w:color w:val="000000" w:themeColor="text1"/>
        </w:rPr>
        <w:t>,</w:t>
      </w:r>
      <w:r w:rsidR="00366223">
        <w:rPr>
          <w:b/>
          <w:color w:val="000000" w:themeColor="text1"/>
        </w:rPr>
        <w:t>5</w:t>
      </w:r>
      <w:r w:rsidRPr="008A35D4">
        <w:rPr>
          <w:color w:val="000000" w:themeColor="text1"/>
        </w:rPr>
        <w:t xml:space="preserve"> тыс</w:t>
      </w:r>
      <w:r w:rsidR="00891F25" w:rsidRPr="008A35D4">
        <w:rPr>
          <w:color w:val="000000" w:themeColor="text1"/>
        </w:rPr>
        <w:t>.</w:t>
      </w:r>
      <w:r w:rsidRPr="008A35D4">
        <w:rPr>
          <w:color w:val="000000" w:themeColor="text1"/>
        </w:rPr>
        <w:t xml:space="preserve"> </w:t>
      </w:r>
      <w:proofErr w:type="spellStart"/>
      <w:proofErr w:type="gramStart"/>
      <w:r w:rsidRPr="008A35D4">
        <w:rPr>
          <w:color w:val="000000" w:themeColor="text1"/>
        </w:rPr>
        <w:t>руб</w:t>
      </w:r>
      <w:proofErr w:type="spellEnd"/>
      <w:r w:rsidRPr="008A35D4">
        <w:rPr>
          <w:color w:val="000000" w:themeColor="text1"/>
        </w:rPr>
        <w:t xml:space="preserve">  или</w:t>
      </w:r>
      <w:proofErr w:type="gramEnd"/>
      <w:r w:rsidRPr="008A35D4">
        <w:rPr>
          <w:color w:val="000000" w:themeColor="text1"/>
        </w:rPr>
        <w:t xml:space="preserve"> на </w:t>
      </w:r>
      <w:r w:rsidR="00BC688F" w:rsidRPr="00BC688F">
        <w:rPr>
          <w:b/>
          <w:color w:val="000000" w:themeColor="text1"/>
        </w:rPr>
        <w:t>9</w:t>
      </w:r>
      <w:r w:rsidR="00366223">
        <w:rPr>
          <w:b/>
          <w:color w:val="000000" w:themeColor="text1"/>
        </w:rPr>
        <w:t>9</w:t>
      </w:r>
      <w:r w:rsidR="00BC688F" w:rsidRPr="00BC688F">
        <w:rPr>
          <w:b/>
          <w:color w:val="000000" w:themeColor="text1"/>
        </w:rPr>
        <w:t>,</w:t>
      </w:r>
      <w:r w:rsidR="00366223">
        <w:rPr>
          <w:b/>
          <w:color w:val="000000" w:themeColor="text1"/>
        </w:rPr>
        <w:t>66</w:t>
      </w:r>
      <w:r w:rsidRPr="008A35D4">
        <w:rPr>
          <w:color w:val="000000" w:themeColor="text1"/>
        </w:rPr>
        <w:t xml:space="preserve"> %, план  </w:t>
      </w:r>
      <w:r w:rsidR="003A1101" w:rsidRPr="008A35D4">
        <w:rPr>
          <w:color w:val="000000" w:themeColor="text1"/>
        </w:rPr>
        <w:t xml:space="preserve">не </w:t>
      </w:r>
      <w:r w:rsidR="00DB559F" w:rsidRPr="008A35D4">
        <w:rPr>
          <w:color w:val="000000" w:themeColor="text1"/>
        </w:rPr>
        <w:t>вы</w:t>
      </w:r>
      <w:r w:rsidR="003A1101" w:rsidRPr="008A35D4">
        <w:rPr>
          <w:color w:val="000000" w:themeColor="text1"/>
        </w:rPr>
        <w:t>полнен</w:t>
      </w:r>
      <w:r w:rsidRPr="008A35D4">
        <w:rPr>
          <w:color w:val="000000" w:themeColor="text1"/>
        </w:rPr>
        <w:t xml:space="preserve"> на </w:t>
      </w:r>
      <w:r w:rsidR="00366223">
        <w:rPr>
          <w:color w:val="000000" w:themeColor="text1"/>
        </w:rPr>
        <w:t>12,5</w:t>
      </w:r>
      <w:r w:rsidRPr="008A35D4">
        <w:rPr>
          <w:color w:val="000000" w:themeColor="text1"/>
        </w:rPr>
        <w:t xml:space="preserve"> тыс. руб. </w:t>
      </w:r>
    </w:p>
    <w:p w:rsidR="00AE1642" w:rsidRPr="008A35D4" w:rsidRDefault="00AE1642" w:rsidP="00AE1642">
      <w:pPr>
        <w:ind w:firstLine="360"/>
        <w:jc w:val="both"/>
        <w:rPr>
          <w:color w:val="000000" w:themeColor="text1"/>
        </w:rPr>
      </w:pPr>
      <w:r w:rsidRPr="008A35D4">
        <w:rPr>
          <w:color w:val="000000" w:themeColor="text1"/>
        </w:rPr>
        <w:t xml:space="preserve">Исполнение уточненного плана расходов составило в сумме </w:t>
      </w:r>
      <w:r w:rsidR="00BC688F" w:rsidRPr="00BC688F">
        <w:rPr>
          <w:b/>
          <w:color w:val="000000" w:themeColor="text1"/>
        </w:rPr>
        <w:t>3</w:t>
      </w:r>
      <w:r w:rsidR="00366223">
        <w:rPr>
          <w:b/>
          <w:color w:val="000000" w:themeColor="text1"/>
        </w:rPr>
        <w:t>689</w:t>
      </w:r>
      <w:r w:rsidR="00BC688F" w:rsidRPr="00BC688F">
        <w:rPr>
          <w:b/>
          <w:color w:val="000000" w:themeColor="text1"/>
        </w:rPr>
        <w:t>,</w:t>
      </w:r>
      <w:r w:rsidR="00366223">
        <w:rPr>
          <w:b/>
          <w:color w:val="000000" w:themeColor="text1"/>
        </w:rPr>
        <w:t>3</w:t>
      </w:r>
      <w:r w:rsidRPr="008A35D4">
        <w:rPr>
          <w:color w:val="000000" w:themeColor="text1"/>
        </w:rPr>
        <w:t xml:space="preserve"> тыс. руб. или на </w:t>
      </w:r>
      <w:r w:rsidR="00BC688F" w:rsidRPr="00BC688F">
        <w:rPr>
          <w:b/>
          <w:color w:val="000000" w:themeColor="text1"/>
        </w:rPr>
        <w:t>9</w:t>
      </w:r>
      <w:r w:rsidR="00366223">
        <w:rPr>
          <w:b/>
          <w:color w:val="000000" w:themeColor="text1"/>
        </w:rPr>
        <w:t>9</w:t>
      </w:r>
      <w:r w:rsidR="00BC688F" w:rsidRPr="00BC688F">
        <w:rPr>
          <w:b/>
          <w:color w:val="000000" w:themeColor="text1"/>
        </w:rPr>
        <w:t>,</w:t>
      </w:r>
      <w:r w:rsidR="00366223">
        <w:rPr>
          <w:b/>
          <w:color w:val="000000" w:themeColor="text1"/>
        </w:rPr>
        <w:t>37</w:t>
      </w:r>
      <w:r w:rsidR="00BC688F" w:rsidRPr="00BC688F">
        <w:rPr>
          <w:b/>
          <w:color w:val="000000" w:themeColor="text1"/>
        </w:rPr>
        <w:t>%</w:t>
      </w:r>
      <w:r w:rsidR="001168A3" w:rsidRPr="00BC688F">
        <w:rPr>
          <w:b/>
          <w:color w:val="000000" w:themeColor="text1"/>
        </w:rPr>
        <w:t>.</w:t>
      </w:r>
    </w:p>
    <w:p w:rsidR="00AE1642" w:rsidRPr="008A35D4" w:rsidRDefault="00AE1642" w:rsidP="00AE1642">
      <w:pPr>
        <w:ind w:firstLine="360"/>
        <w:jc w:val="both"/>
      </w:pPr>
      <w:r w:rsidRPr="008A35D4">
        <w:t xml:space="preserve">Поступления налоговых и неналоговых доходов составили </w:t>
      </w:r>
      <w:r w:rsidR="00366223" w:rsidRPr="00366223">
        <w:rPr>
          <w:b/>
        </w:rPr>
        <w:t>309,2</w:t>
      </w:r>
      <w:r w:rsidRPr="008A35D4">
        <w:t xml:space="preserve"> тыс. рублей или </w:t>
      </w:r>
      <w:r w:rsidR="00366223" w:rsidRPr="00366223">
        <w:rPr>
          <w:b/>
        </w:rPr>
        <w:t>95</w:t>
      </w:r>
      <w:r w:rsidR="00BC688F" w:rsidRPr="00BC688F">
        <w:rPr>
          <w:b/>
        </w:rPr>
        <w:t>,</w:t>
      </w:r>
      <w:r w:rsidR="00366223">
        <w:rPr>
          <w:b/>
        </w:rPr>
        <w:t>76</w:t>
      </w:r>
      <w:r w:rsidR="00BC688F" w:rsidRPr="00BC688F">
        <w:rPr>
          <w:b/>
        </w:rPr>
        <w:t>%</w:t>
      </w:r>
      <w:r w:rsidR="00BC688F">
        <w:t xml:space="preserve"> </w:t>
      </w:r>
      <w:r w:rsidRPr="008A35D4">
        <w:t xml:space="preserve">к уточненному годовому плану. </w:t>
      </w:r>
    </w:p>
    <w:p w:rsidR="00AE1642" w:rsidRPr="008A35D4" w:rsidRDefault="00AE1642" w:rsidP="00AE1642">
      <w:pPr>
        <w:ind w:firstLine="360"/>
        <w:jc w:val="both"/>
      </w:pPr>
      <w:r w:rsidRPr="008A35D4">
        <w:t xml:space="preserve">Основу собственных доходов составили налоговые доходы, а именно земельный налог – </w:t>
      </w:r>
      <w:r w:rsidR="001168A3" w:rsidRPr="008A35D4">
        <w:t xml:space="preserve"> </w:t>
      </w:r>
      <w:r w:rsidR="00366223" w:rsidRPr="00366223">
        <w:rPr>
          <w:b/>
        </w:rPr>
        <w:t>227</w:t>
      </w:r>
      <w:r w:rsidR="00BC688F" w:rsidRPr="00BC688F">
        <w:rPr>
          <w:b/>
        </w:rPr>
        <w:t>,</w:t>
      </w:r>
      <w:r w:rsidR="00366223">
        <w:rPr>
          <w:b/>
        </w:rPr>
        <w:t>8</w:t>
      </w:r>
      <w:r w:rsidR="00BC688F">
        <w:t xml:space="preserve"> </w:t>
      </w:r>
      <w:r w:rsidRPr="008A35D4">
        <w:t xml:space="preserve">тыс. руб. Остальными доходами, участвующими в исполнении бюджета сельского </w:t>
      </w:r>
      <w:proofErr w:type="gramStart"/>
      <w:r w:rsidRPr="008A35D4">
        <w:t>поселения  являются</w:t>
      </w:r>
      <w:proofErr w:type="gramEnd"/>
      <w:r w:rsidRPr="008A35D4">
        <w:t>: налог на имущество, государственная пошлина, доходы от использования имущества, находящегося в государственной и муниципальной собственности ,единый сельскохозяйственный налог.</w:t>
      </w:r>
    </w:p>
    <w:p w:rsidR="00AE1642" w:rsidRPr="008A35D4" w:rsidRDefault="00AE1642" w:rsidP="00AE1642">
      <w:pPr>
        <w:ind w:firstLine="360"/>
        <w:jc w:val="both"/>
      </w:pPr>
      <w:r w:rsidRPr="008A35D4">
        <w:t xml:space="preserve">Бюджет сельского </w:t>
      </w:r>
      <w:proofErr w:type="gramStart"/>
      <w:r w:rsidRPr="008A35D4">
        <w:t>поселения  по</w:t>
      </w:r>
      <w:proofErr w:type="gramEnd"/>
      <w:r w:rsidRPr="008A35D4">
        <w:t xml:space="preserve"> расходам исполнен в объеме </w:t>
      </w:r>
      <w:r w:rsidR="00A2330E" w:rsidRPr="00A2330E">
        <w:rPr>
          <w:b/>
        </w:rPr>
        <w:t>3</w:t>
      </w:r>
      <w:r w:rsidR="00366223">
        <w:rPr>
          <w:b/>
        </w:rPr>
        <w:t>689</w:t>
      </w:r>
      <w:r w:rsidR="00A2330E" w:rsidRPr="00A2330E">
        <w:rPr>
          <w:b/>
        </w:rPr>
        <w:t>,</w:t>
      </w:r>
      <w:r w:rsidR="00366223">
        <w:rPr>
          <w:b/>
        </w:rPr>
        <w:t>3</w:t>
      </w:r>
      <w:r w:rsidRPr="008A35D4">
        <w:t xml:space="preserve"> тыс. руб. при уточненном плане на 01.01.202</w:t>
      </w:r>
      <w:r w:rsidR="00366223">
        <w:t>6</w:t>
      </w:r>
      <w:r w:rsidRPr="008A35D4">
        <w:t xml:space="preserve"> г. в размере </w:t>
      </w:r>
      <w:r w:rsidR="00A2330E" w:rsidRPr="00A2330E">
        <w:rPr>
          <w:b/>
        </w:rPr>
        <w:t>37</w:t>
      </w:r>
      <w:r w:rsidR="00366223">
        <w:rPr>
          <w:b/>
        </w:rPr>
        <w:t>1</w:t>
      </w:r>
      <w:r w:rsidR="00A2330E" w:rsidRPr="00A2330E">
        <w:rPr>
          <w:b/>
        </w:rPr>
        <w:t>2,</w:t>
      </w:r>
      <w:r w:rsidR="00366223">
        <w:rPr>
          <w:b/>
        </w:rPr>
        <w:t>6</w:t>
      </w:r>
      <w:r w:rsidRPr="008A35D4">
        <w:t xml:space="preserve"> тыс. руб. или на </w:t>
      </w:r>
      <w:r w:rsidR="00A2330E" w:rsidRPr="00A2330E">
        <w:rPr>
          <w:b/>
        </w:rPr>
        <w:t>9</w:t>
      </w:r>
      <w:r w:rsidR="00366223">
        <w:rPr>
          <w:b/>
        </w:rPr>
        <w:t>9</w:t>
      </w:r>
      <w:r w:rsidR="00A2330E" w:rsidRPr="00A2330E">
        <w:rPr>
          <w:b/>
        </w:rPr>
        <w:t>,</w:t>
      </w:r>
      <w:r w:rsidR="00366223">
        <w:rPr>
          <w:b/>
        </w:rPr>
        <w:t>37</w:t>
      </w:r>
      <w:r w:rsidRPr="008A35D4">
        <w:t xml:space="preserve">%. Расходы </w:t>
      </w:r>
      <w:r w:rsidR="00124CD4" w:rsidRPr="008A35D4">
        <w:t xml:space="preserve">сельского </w:t>
      </w:r>
      <w:proofErr w:type="gramStart"/>
      <w:r w:rsidR="00124CD4" w:rsidRPr="008A35D4">
        <w:t xml:space="preserve">поселения </w:t>
      </w:r>
      <w:r w:rsidRPr="008A35D4">
        <w:t xml:space="preserve"> бюджета</w:t>
      </w:r>
      <w:proofErr w:type="gramEnd"/>
      <w:r w:rsidRPr="008A35D4">
        <w:t xml:space="preserve"> 202</w:t>
      </w:r>
      <w:r w:rsidR="00366223">
        <w:t>5</w:t>
      </w:r>
      <w:r w:rsidRPr="008A35D4">
        <w:t xml:space="preserve"> года исполнены по разделам и подразделам классификации в следующих объемах:</w:t>
      </w:r>
    </w:p>
    <w:p w:rsidR="00AE1642" w:rsidRPr="008A35D4" w:rsidRDefault="00AE1642" w:rsidP="00AE1642">
      <w:pPr>
        <w:tabs>
          <w:tab w:val="left" w:pos="506"/>
        </w:tabs>
        <w:ind w:firstLine="360"/>
        <w:jc w:val="both"/>
      </w:pPr>
      <w:r w:rsidRPr="008A35D4">
        <w:t>-</w:t>
      </w:r>
      <w:r w:rsidRPr="008A35D4">
        <w:tab/>
        <w:t xml:space="preserve">раздел 0100 Общегосударственные вопросы – </w:t>
      </w:r>
      <w:r w:rsidR="00366223" w:rsidRPr="00366223">
        <w:rPr>
          <w:b/>
        </w:rPr>
        <w:t>2342,7</w:t>
      </w:r>
      <w:r w:rsidR="00124CD4" w:rsidRPr="008A35D4">
        <w:t xml:space="preserve"> </w:t>
      </w:r>
      <w:r w:rsidRPr="008A35D4">
        <w:t xml:space="preserve">тыс. руб. на </w:t>
      </w:r>
      <w:r w:rsidR="00A2330E" w:rsidRPr="00A2330E">
        <w:rPr>
          <w:b/>
        </w:rPr>
        <w:t>9</w:t>
      </w:r>
      <w:r w:rsidR="00366223">
        <w:rPr>
          <w:b/>
        </w:rPr>
        <w:t>9</w:t>
      </w:r>
      <w:r w:rsidR="00A2330E" w:rsidRPr="00A2330E">
        <w:rPr>
          <w:b/>
        </w:rPr>
        <w:t>,</w:t>
      </w:r>
      <w:r w:rsidR="00366223">
        <w:rPr>
          <w:b/>
        </w:rPr>
        <w:t>0</w:t>
      </w:r>
      <w:r w:rsidR="00A2330E" w:rsidRPr="00A2330E">
        <w:rPr>
          <w:b/>
        </w:rPr>
        <w:t>2</w:t>
      </w:r>
      <w:r w:rsidRPr="008A35D4">
        <w:t xml:space="preserve"> %; </w:t>
      </w:r>
    </w:p>
    <w:p w:rsidR="00AE1642" w:rsidRPr="008A35D4" w:rsidRDefault="00AE1642" w:rsidP="00AE1642">
      <w:pPr>
        <w:tabs>
          <w:tab w:val="left" w:pos="501"/>
        </w:tabs>
        <w:ind w:firstLine="360"/>
        <w:jc w:val="both"/>
      </w:pPr>
      <w:r w:rsidRPr="008A35D4">
        <w:lastRenderedPageBreak/>
        <w:t>-</w:t>
      </w:r>
      <w:r w:rsidRPr="008A35D4">
        <w:tab/>
        <w:t>раздел</w:t>
      </w:r>
      <w:r w:rsidR="00DE7F68" w:rsidRPr="008A35D4">
        <w:t xml:space="preserve"> 0200 Национальная оборона – </w:t>
      </w:r>
      <w:r w:rsidR="00366223" w:rsidRPr="00366223">
        <w:rPr>
          <w:b/>
        </w:rPr>
        <w:t>180</w:t>
      </w:r>
      <w:r w:rsidR="00A2330E" w:rsidRPr="00A2330E">
        <w:rPr>
          <w:b/>
        </w:rPr>
        <w:t>,</w:t>
      </w:r>
      <w:r w:rsidR="00366223">
        <w:rPr>
          <w:b/>
        </w:rPr>
        <w:t>0</w:t>
      </w:r>
      <w:r w:rsidRPr="008A35D4">
        <w:t xml:space="preserve"> тыс. руб. на </w:t>
      </w:r>
      <w:r w:rsidRPr="00A2330E">
        <w:rPr>
          <w:b/>
        </w:rPr>
        <w:t>100</w:t>
      </w:r>
      <w:r w:rsidRPr="008A35D4">
        <w:t xml:space="preserve">%; </w:t>
      </w:r>
    </w:p>
    <w:p w:rsidR="008B00F5" w:rsidRPr="008A35D4" w:rsidRDefault="00AE1642" w:rsidP="00AE1642">
      <w:pPr>
        <w:tabs>
          <w:tab w:val="left" w:pos="496"/>
        </w:tabs>
        <w:ind w:firstLine="360"/>
        <w:jc w:val="both"/>
      </w:pPr>
      <w:r w:rsidRPr="008A35D4">
        <w:t>-</w:t>
      </w:r>
      <w:r w:rsidRPr="008A35D4">
        <w:tab/>
        <w:t>раздел 0400 Национальная экономика –</w:t>
      </w:r>
      <w:r w:rsidR="007E2A28" w:rsidRPr="007E2A28">
        <w:rPr>
          <w:b/>
        </w:rPr>
        <w:t>794</w:t>
      </w:r>
      <w:r w:rsidR="00A2330E" w:rsidRPr="00A2330E">
        <w:rPr>
          <w:b/>
        </w:rPr>
        <w:t>,7</w:t>
      </w:r>
      <w:r w:rsidR="008B00F5" w:rsidRPr="008A35D4">
        <w:t>т</w:t>
      </w:r>
      <w:r w:rsidRPr="008A35D4">
        <w:t xml:space="preserve">ыс. руб. на </w:t>
      </w:r>
      <w:r w:rsidR="008B00F5" w:rsidRPr="00A2330E">
        <w:rPr>
          <w:b/>
        </w:rPr>
        <w:t>100</w:t>
      </w:r>
      <w:r w:rsidRPr="008A35D4">
        <w:t xml:space="preserve"> %; </w:t>
      </w:r>
    </w:p>
    <w:p w:rsidR="00AE1642" w:rsidRPr="008A35D4" w:rsidRDefault="00AE1642" w:rsidP="00AE1642">
      <w:pPr>
        <w:tabs>
          <w:tab w:val="left" w:pos="496"/>
        </w:tabs>
        <w:ind w:firstLine="360"/>
        <w:jc w:val="both"/>
      </w:pPr>
      <w:r w:rsidRPr="008A35D4">
        <w:t>-</w:t>
      </w:r>
      <w:r w:rsidRPr="008A35D4">
        <w:tab/>
        <w:t xml:space="preserve">раздел 0500 Жилищно - коммунальное хозяйство- </w:t>
      </w:r>
      <w:r w:rsidR="007E2A28" w:rsidRPr="007E2A28">
        <w:rPr>
          <w:b/>
        </w:rPr>
        <w:t>273</w:t>
      </w:r>
      <w:r w:rsidR="00A2330E" w:rsidRPr="00A2330E">
        <w:rPr>
          <w:b/>
        </w:rPr>
        <w:t>,</w:t>
      </w:r>
      <w:r w:rsidR="007E2A28">
        <w:rPr>
          <w:b/>
        </w:rPr>
        <w:t>5</w:t>
      </w:r>
      <w:r w:rsidRPr="008A35D4">
        <w:t xml:space="preserve"> тыс. руб., на </w:t>
      </w:r>
      <w:r w:rsidR="00A2330E" w:rsidRPr="00A2330E">
        <w:rPr>
          <w:b/>
        </w:rPr>
        <w:t>9</w:t>
      </w:r>
      <w:r w:rsidR="007E2A28">
        <w:rPr>
          <w:b/>
        </w:rPr>
        <w:t>9</w:t>
      </w:r>
      <w:r w:rsidR="00A2330E" w:rsidRPr="00A2330E">
        <w:rPr>
          <w:b/>
        </w:rPr>
        <w:t>,</w:t>
      </w:r>
      <w:r w:rsidR="007E2A28">
        <w:rPr>
          <w:b/>
        </w:rPr>
        <w:t>97</w:t>
      </w:r>
      <w:r w:rsidRPr="00A2330E">
        <w:rPr>
          <w:b/>
        </w:rPr>
        <w:t xml:space="preserve"> </w:t>
      </w:r>
      <w:proofErr w:type="gramStart"/>
      <w:r w:rsidRPr="008A35D4">
        <w:t>% ,</w:t>
      </w:r>
      <w:proofErr w:type="gramEnd"/>
      <w:r w:rsidRPr="008A35D4">
        <w:t xml:space="preserve"> </w:t>
      </w:r>
    </w:p>
    <w:p w:rsidR="00AE1642" w:rsidRPr="008A35D4" w:rsidRDefault="00AE1642" w:rsidP="00AE1642">
      <w:pPr>
        <w:ind w:firstLine="360"/>
        <w:jc w:val="both"/>
        <w:rPr>
          <w:color w:val="000000"/>
        </w:rPr>
      </w:pPr>
    </w:p>
    <w:p w:rsidR="00AE1642" w:rsidRPr="008A35D4" w:rsidRDefault="00AE1642" w:rsidP="00AE1642">
      <w:pPr>
        <w:ind w:firstLine="360"/>
        <w:jc w:val="both"/>
      </w:pPr>
      <w:r w:rsidRPr="008A35D4">
        <w:t>Основную долю в структуре расходов районного бюджета составляют расходы на</w:t>
      </w:r>
      <w:r w:rsidRPr="008A35D4">
        <w:rPr>
          <w:rFonts w:hint="eastAsia"/>
        </w:rPr>
        <w:t xml:space="preserve"> м</w:t>
      </w:r>
      <w:r w:rsidRPr="008A35D4">
        <w:t>униципальную программу "Благоустройство территории сельского поселения</w:t>
      </w:r>
      <w:r w:rsidRPr="008A35D4">
        <w:rPr>
          <w:rFonts w:hint="eastAsia"/>
        </w:rPr>
        <w:t xml:space="preserve"> </w:t>
      </w:r>
      <w:proofErr w:type="spellStart"/>
      <w:r w:rsidRPr="008A35D4">
        <w:t>Абдуллинский</w:t>
      </w:r>
      <w:proofErr w:type="spellEnd"/>
      <w:r w:rsidRPr="008A35D4">
        <w:t xml:space="preserve"> сельсовет " и общегосударственные вопросы. </w:t>
      </w:r>
    </w:p>
    <w:p w:rsidR="00AE1642" w:rsidRPr="008A35D4" w:rsidRDefault="00AE1642" w:rsidP="00AE1642">
      <w:pPr>
        <w:ind w:firstLine="360"/>
        <w:jc w:val="both"/>
      </w:pPr>
      <w:r w:rsidRPr="008A35D4">
        <w:t xml:space="preserve">  </w:t>
      </w:r>
    </w:p>
    <w:p w:rsidR="00AE1642" w:rsidRPr="008A35D4" w:rsidRDefault="00AE1642" w:rsidP="00AE1642">
      <w:pPr>
        <w:ind w:firstLine="360"/>
        <w:jc w:val="both"/>
      </w:pPr>
      <w:r w:rsidRPr="008A35D4">
        <w:t xml:space="preserve">По результатам произведенной проверки отчета «Об исполнении бюджета сельского поселения </w:t>
      </w:r>
      <w:proofErr w:type="spellStart"/>
      <w:r w:rsidRPr="008A35D4">
        <w:t>Абдуллинский</w:t>
      </w:r>
      <w:proofErr w:type="spellEnd"/>
      <w:r w:rsidRPr="008A35D4">
        <w:t xml:space="preserve"> сельсовет муниципального района </w:t>
      </w:r>
      <w:proofErr w:type="spellStart"/>
      <w:r w:rsidRPr="008A35D4">
        <w:t>Мечетлинский</w:t>
      </w:r>
      <w:proofErr w:type="spellEnd"/>
      <w:r w:rsidRPr="008A35D4">
        <w:t xml:space="preserve"> район Республики Башкортостан за 202</w:t>
      </w:r>
      <w:r w:rsidR="007E2A28">
        <w:t>5</w:t>
      </w:r>
      <w:r w:rsidRPr="008A35D4">
        <w:t xml:space="preserve"> год» постоянная комиссия по бюджету, налогам, вопросам муниципальной собственности Совета сельского поселения </w:t>
      </w:r>
      <w:proofErr w:type="spellStart"/>
      <w:r w:rsidRPr="008A35D4">
        <w:t>Абдуллинский</w:t>
      </w:r>
      <w:proofErr w:type="spellEnd"/>
      <w:r w:rsidRPr="008A35D4">
        <w:t xml:space="preserve"> </w:t>
      </w:r>
      <w:proofErr w:type="gramStart"/>
      <w:r w:rsidRPr="008A35D4">
        <w:t>сельсовет  муниципального</w:t>
      </w:r>
      <w:proofErr w:type="gramEnd"/>
      <w:r w:rsidRPr="008A35D4">
        <w:t xml:space="preserve"> района </w:t>
      </w:r>
      <w:proofErr w:type="spellStart"/>
      <w:r w:rsidRPr="008A35D4">
        <w:t>Мечетлинский</w:t>
      </w:r>
      <w:proofErr w:type="spellEnd"/>
      <w:r w:rsidRPr="008A35D4">
        <w:t xml:space="preserve"> район Республики Башкортостан предлагает:</w:t>
      </w:r>
    </w:p>
    <w:p w:rsidR="00AE1642" w:rsidRPr="008A35D4" w:rsidRDefault="00AE1642" w:rsidP="00AE1642">
      <w:pPr>
        <w:tabs>
          <w:tab w:val="left" w:pos="714"/>
        </w:tabs>
        <w:jc w:val="both"/>
      </w:pPr>
      <w:r w:rsidRPr="008A35D4">
        <w:t>1.</w:t>
      </w:r>
      <w:r w:rsidRPr="008A35D4">
        <w:tab/>
        <w:t xml:space="preserve">Утвердить отчет «Об исполнении бюджета сельского поселения </w:t>
      </w:r>
      <w:proofErr w:type="spellStart"/>
      <w:r w:rsidRPr="008A35D4">
        <w:t>Абдуллинский</w:t>
      </w:r>
      <w:proofErr w:type="spellEnd"/>
      <w:r w:rsidRPr="008A35D4">
        <w:t xml:space="preserve"> сельсовет муниципального района </w:t>
      </w:r>
      <w:proofErr w:type="spellStart"/>
      <w:r w:rsidRPr="008A35D4">
        <w:t>Мечетлинский</w:t>
      </w:r>
      <w:proofErr w:type="spellEnd"/>
      <w:r w:rsidRPr="008A35D4">
        <w:t xml:space="preserve"> район Республики Башкортостан за 202</w:t>
      </w:r>
      <w:r w:rsidR="007E2A28">
        <w:t>5</w:t>
      </w:r>
      <w:r w:rsidRPr="008A35D4">
        <w:t xml:space="preserve"> год».</w:t>
      </w:r>
    </w:p>
    <w:p w:rsidR="00AE1642" w:rsidRPr="008A35D4" w:rsidRDefault="00AE1642" w:rsidP="00AE1642">
      <w:pPr>
        <w:tabs>
          <w:tab w:val="left" w:pos="714"/>
        </w:tabs>
        <w:jc w:val="both"/>
      </w:pPr>
      <w:r w:rsidRPr="008A35D4">
        <w:t>2.</w:t>
      </w:r>
      <w:r w:rsidRPr="008A35D4">
        <w:tab/>
        <w:t xml:space="preserve">Администрации сельского поселения </w:t>
      </w:r>
      <w:proofErr w:type="spellStart"/>
      <w:r w:rsidRPr="008A35D4">
        <w:t>Абдуллинский</w:t>
      </w:r>
      <w:proofErr w:type="spellEnd"/>
      <w:r w:rsidRPr="008A35D4">
        <w:t xml:space="preserve"> сельсовет  провести работу по изучению причин снижения отдельных поступлений собственных доходов в бюджет сельского поселения, принять меры по взысканию задолженности по администрируемым доходам и недопущению роста недоимки по имущественным налогам.</w:t>
      </w:r>
    </w:p>
    <w:p w:rsidR="00AE1642" w:rsidRPr="008A35D4" w:rsidRDefault="00AE1642" w:rsidP="00AE1642">
      <w:pPr>
        <w:tabs>
          <w:tab w:val="left" w:pos="714"/>
        </w:tabs>
        <w:jc w:val="both"/>
      </w:pPr>
      <w:r w:rsidRPr="008A35D4">
        <w:t>3.</w:t>
      </w:r>
      <w:r w:rsidRPr="008A35D4">
        <w:tab/>
        <w:t>Регулярно проводить мероприятия по экономному и эффективному расходованию бюджетных средств.</w:t>
      </w:r>
    </w:p>
    <w:p w:rsidR="00AE1642" w:rsidRPr="008A35D4" w:rsidRDefault="00AE1642" w:rsidP="00AE1642">
      <w:pPr>
        <w:tabs>
          <w:tab w:val="left" w:pos="714"/>
        </w:tabs>
        <w:jc w:val="both"/>
      </w:pPr>
      <w:r w:rsidRPr="008A35D4">
        <w:t>4.</w:t>
      </w:r>
      <w:r w:rsidRPr="008A35D4">
        <w:tab/>
        <w:t>Общий контроль, за устранением выявленных замечаний в ходе внешней проверки по исполнению бюджета за 202</w:t>
      </w:r>
      <w:r w:rsidR="007E2A28">
        <w:t>5</w:t>
      </w:r>
      <w:r w:rsidRPr="008A35D4">
        <w:t xml:space="preserve"> год, возложить на Администрацию сельского поселения </w:t>
      </w:r>
      <w:proofErr w:type="spellStart"/>
      <w:r w:rsidRPr="008A35D4">
        <w:t>Абдуллинский</w:t>
      </w:r>
      <w:proofErr w:type="spellEnd"/>
      <w:r w:rsidRPr="008A35D4">
        <w:t xml:space="preserve"> сельсовет муниципального района </w:t>
      </w:r>
      <w:proofErr w:type="spellStart"/>
      <w:r w:rsidRPr="008A35D4">
        <w:t>Мечетлинский</w:t>
      </w:r>
      <w:proofErr w:type="spellEnd"/>
      <w:r w:rsidRPr="008A35D4">
        <w:t xml:space="preserve"> район Республики Башкортостан.</w:t>
      </w:r>
    </w:p>
    <w:p w:rsidR="00AE1642" w:rsidRPr="008A35D4" w:rsidRDefault="00AE1642" w:rsidP="00AE1642">
      <w:pPr>
        <w:jc w:val="both"/>
      </w:pPr>
    </w:p>
    <w:p w:rsidR="00AE1642" w:rsidRPr="008A35D4" w:rsidRDefault="00AE1642" w:rsidP="00AE1642"/>
    <w:p w:rsidR="00AE1642" w:rsidRPr="008A35D4" w:rsidRDefault="00AE1642" w:rsidP="00AE1642">
      <w:r w:rsidRPr="008A35D4">
        <w:t xml:space="preserve">Председатель </w:t>
      </w:r>
    </w:p>
    <w:p w:rsidR="00AE1642" w:rsidRPr="008A35D4" w:rsidRDefault="00AE1642" w:rsidP="00AE1642">
      <w:r w:rsidRPr="008A35D4">
        <w:t xml:space="preserve">постоянной комиссии </w:t>
      </w:r>
    </w:p>
    <w:p w:rsidR="00AE1642" w:rsidRPr="008A35D4" w:rsidRDefault="00AE1642" w:rsidP="00AE1642">
      <w:r w:rsidRPr="008A35D4">
        <w:t xml:space="preserve">по бюджету, налогам, вопросам </w:t>
      </w:r>
    </w:p>
    <w:p w:rsidR="00AE1642" w:rsidRPr="008A35D4" w:rsidRDefault="00AE1642" w:rsidP="00AE1642">
      <w:r w:rsidRPr="008A35D4">
        <w:t xml:space="preserve">муниципальной собственности </w:t>
      </w:r>
    </w:p>
    <w:p w:rsidR="00AE1642" w:rsidRPr="008A35D4" w:rsidRDefault="00AE1642" w:rsidP="00AE1642">
      <w:r w:rsidRPr="008A35D4">
        <w:t xml:space="preserve">Совета сельского поселения </w:t>
      </w:r>
    </w:p>
    <w:p w:rsidR="00AE1642" w:rsidRPr="008A35D4" w:rsidRDefault="00AE1642" w:rsidP="00AE1642">
      <w:proofErr w:type="spellStart"/>
      <w:r w:rsidRPr="008A35D4">
        <w:t>Абдуллинский</w:t>
      </w:r>
      <w:proofErr w:type="spellEnd"/>
      <w:r w:rsidRPr="008A35D4">
        <w:t xml:space="preserve"> сельсовет </w:t>
      </w:r>
    </w:p>
    <w:p w:rsidR="00AE1642" w:rsidRPr="008A35D4" w:rsidRDefault="00AE1642" w:rsidP="00AE1642">
      <w:r w:rsidRPr="008A35D4">
        <w:t>муниципального района</w:t>
      </w:r>
    </w:p>
    <w:p w:rsidR="00AE1642" w:rsidRPr="008A35D4" w:rsidRDefault="00AE1642" w:rsidP="00AE1642">
      <w:proofErr w:type="spellStart"/>
      <w:r w:rsidRPr="008A35D4">
        <w:t>Мечетлинский</w:t>
      </w:r>
      <w:proofErr w:type="spellEnd"/>
      <w:r w:rsidRPr="008A35D4">
        <w:t xml:space="preserve"> район </w:t>
      </w:r>
    </w:p>
    <w:p w:rsidR="00AE1642" w:rsidRPr="008A35D4" w:rsidRDefault="00AE1642" w:rsidP="00AE1642">
      <w:r w:rsidRPr="008A35D4">
        <w:t xml:space="preserve">Республики Башкортостан                                                  </w:t>
      </w:r>
      <w:proofErr w:type="spellStart"/>
      <w:r w:rsidRPr="008A35D4">
        <w:t>Ахмаров</w:t>
      </w:r>
      <w:proofErr w:type="spellEnd"/>
      <w:r w:rsidRPr="008A35D4">
        <w:t xml:space="preserve"> А.К.</w:t>
      </w:r>
    </w:p>
    <w:p w:rsidR="00AE1642" w:rsidRPr="008A35D4" w:rsidRDefault="00AE1642" w:rsidP="00AE1642"/>
    <w:p w:rsidR="00AE1642" w:rsidRPr="008A35D4" w:rsidRDefault="007E2A28" w:rsidP="00AE1642">
      <w:r>
        <w:t>04</w:t>
      </w:r>
      <w:r w:rsidR="00AE1642" w:rsidRPr="008A35D4">
        <w:t>.0</w:t>
      </w:r>
      <w:r w:rsidR="00A2330E">
        <w:t>5</w:t>
      </w:r>
      <w:r w:rsidR="00AE1642" w:rsidRPr="008A35D4">
        <w:t>.202</w:t>
      </w:r>
      <w:r>
        <w:t>6</w:t>
      </w:r>
      <w:bookmarkStart w:id="1" w:name="_GoBack"/>
      <w:bookmarkEnd w:id="1"/>
      <w:r w:rsidR="00AE1642" w:rsidRPr="008A35D4">
        <w:t xml:space="preserve"> г.</w:t>
      </w:r>
    </w:p>
    <w:p w:rsidR="00AE1642" w:rsidRPr="008A35D4" w:rsidRDefault="00AE1642" w:rsidP="00AE1642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AE1642" w:rsidRPr="008A35D4" w:rsidRDefault="00AE1642" w:rsidP="00AE1642"/>
    <w:p w:rsidR="00161E5D" w:rsidRPr="008A35D4" w:rsidRDefault="00161E5D"/>
    <w:sectPr w:rsidR="00161E5D" w:rsidRPr="008A35D4" w:rsidSect="003829CB">
      <w:headerReference w:type="even" r:id="rId6"/>
      <w:headerReference w:type="default" r:id="rId7"/>
      <w:pgSz w:w="11907" w:h="16840" w:code="9"/>
      <w:pgMar w:top="851" w:right="851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4B" w:rsidRDefault="0090764B">
      <w:r>
        <w:separator/>
      </w:r>
    </w:p>
  </w:endnote>
  <w:endnote w:type="continuationSeparator" w:id="0">
    <w:p w:rsidR="0090764B" w:rsidRDefault="0090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4B" w:rsidRDefault="0090764B">
      <w:r>
        <w:separator/>
      </w:r>
    </w:p>
  </w:footnote>
  <w:footnote w:type="continuationSeparator" w:id="0">
    <w:p w:rsidR="0090764B" w:rsidRDefault="0090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4E" w:rsidRDefault="0090764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4E" w:rsidRDefault="009076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57"/>
    <w:rsid w:val="000E3DF4"/>
    <w:rsid w:val="001168A3"/>
    <w:rsid w:val="00124CD4"/>
    <w:rsid w:val="00125900"/>
    <w:rsid w:val="00161E5D"/>
    <w:rsid w:val="00245DE2"/>
    <w:rsid w:val="0025432D"/>
    <w:rsid w:val="00262494"/>
    <w:rsid w:val="002A4634"/>
    <w:rsid w:val="002E4D9D"/>
    <w:rsid w:val="00366223"/>
    <w:rsid w:val="003A1101"/>
    <w:rsid w:val="004635EA"/>
    <w:rsid w:val="004957A0"/>
    <w:rsid w:val="005E3455"/>
    <w:rsid w:val="00633319"/>
    <w:rsid w:val="00670F00"/>
    <w:rsid w:val="00684DF3"/>
    <w:rsid w:val="007E2A28"/>
    <w:rsid w:val="007E4A57"/>
    <w:rsid w:val="008713FD"/>
    <w:rsid w:val="00891F25"/>
    <w:rsid w:val="00894546"/>
    <w:rsid w:val="008A35D4"/>
    <w:rsid w:val="008B00F5"/>
    <w:rsid w:val="0090764B"/>
    <w:rsid w:val="00962C8E"/>
    <w:rsid w:val="00A10EFA"/>
    <w:rsid w:val="00A2330E"/>
    <w:rsid w:val="00A3712C"/>
    <w:rsid w:val="00A41C09"/>
    <w:rsid w:val="00AA0050"/>
    <w:rsid w:val="00AA682C"/>
    <w:rsid w:val="00AE1642"/>
    <w:rsid w:val="00B2046D"/>
    <w:rsid w:val="00B41555"/>
    <w:rsid w:val="00BB6A21"/>
    <w:rsid w:val="00BC688F"/>
    <w:rsid w:val="00CB4474"/>
    <w:rsid w:val="00DB0CB8"/>
    <w:rsid w:val="00DB559F"/>
    <w:rsid w:val="00DC0957"/>
    <w:rsid w:val="00DC33AF"/>
    <w:rsid w:val="00DE107A"/>
    <w:rsid w:val="00DE7F68"/>
    <w:rsid w:val="00E0364A"/>
    <w:rsid w:val="00E50E7B"/>
    <w:rsid w:val="00EA3055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EDAF"/>
  <w15:docId w15:val="{B29C776B-6403-4900-8493-9792ACBC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E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E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32</cp:revision>
  <cp:lastPrinted>2025-06-19T10:03:00Z</cp:lastPrinted>
  <dcterms:created xsi:type="dcterms:W3CDTF">2022-06-15T10:46:00Z</dcterms:created>
  <dcterms:modified xsi:type="dcterms:W3CDTF">2026-06-02T12:03:00Z</dcterms:modified>
</cp:coreProperties>
</file>