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62" w:type="dxa"/>
        <w:tblLayout w:type="fixed"/>
        <w:tblLook w:val="04A0" w:firstRow="1" w:lastRow="0" w:firstColumn="1" w:lastColumn="0" w:noHBand="0" w:noVBand="1"/>
      </w:tblPr>
      <w:tblGrid>
        <w:gridCol w:w="4317"/>
        <w:gridCol w:w="1716"/>
        <w:gridCol w:w="4317"/>
      </w:tblGrid>
      <w:tr w:rsidR="00946DC5" w:rsidTr="00946DC5">
        <w:trPr>
          <w:cantSplit/>
        </w:trPr>
        <w:tc>
          <w:tcPr>
            <w:tcW w:w="4317" w:type="dxa"/>
            <w:hideMark/>
          </w:tcPr>
          <w:p w:rsidR="00946DC5" w:rsidRDefault="00946DC5">
            <w:pPr>
              <w:spacing w:after="0" w:line="252" w:lineRule="auto"/>
              <w:jc w:val="center"/>
              <w:rPr>
                <w:rFonts w:ascii="TimBashk" w:eastAsia="Times New Roman" w:hAnsi="TimBashk"/>
                <w:b/>
                <w:sz w:val="18"/>
                <w:szCs w:val="18"/>
                <w:lang w:eastAsia="ru-RU"/>
              </w:rPr>
            </w:pPr>
            <w:r>
              <w:rPr>
                <w:rFonts w:ascii="TimBashk" w:hAnsi="TimBashk"/>
                <w:b/>
                <w:sz w:val="18"/>
                <w:szCs w:val="18"/>
                <w:lang w:eastAsia="ru-RU"/>
              </w:rPr>
              <w:t xml:space="preserve">БАШКОРТОСТАН  </w:t>
            </w:r>
            <w:r>
              <w:rPr>
                <w:rFonts w:ascii="TimBashk" w:hAnsi="TimBashk"/>
                <w:b/>
                <w:bCs/>
                <w:sz w:val="18"/>
                <w:szCs w:val="18"/>
                <w:lang w:eastAsia="ru-RU"/>
              </w:rPr>
              <w:t>РЕСПУБЛИКА№</w:t>
            </w:r>
            <w:proofErr w:type="gramStart"/>
            <w:r>
              <w:rPr>
                <w:rFonts w:ascii="TimBashk" w:hAnsi="TimBashk"/>
                <w:b/>
                <w:bCs/>
                <w:sz w:val="18"/>
                <w:szCs w:val="18"/>
                <w:lang w:eastAsia="ru-RU"/>
              </w:rPr>
              <w:t>Ы</w:t>
            </w:r>
            <w:proofErr w:type="gramEnd"/>
          </w:p>
          <w:p w:rsidR="00946DC5" w:rsidRDefault="00946DC5">
            <w:pPr>
              <w:spacing w:after="0" w:line="252" w:lineRule="auto"/>
              <w:jc w:val="center"/>
              <w:rPr>
                <w:rFonts w:ascii="TimBashk" w:hAnsi="TimBashk"/>
                <w:b/>
                <w:sz w:val="18"/>
                <w:szCs w:val="18"/>
                <w:lang w:eastAsia="ru-RU"/>
              </w:rPr>
            </w:pPr>
            <w:r>
              <w:rPr>
                <w:rFonts w:ascii="TimBashk" w:hAnsi="TimBashk"/>
                <w:b/>
                <w:sz w:val="18"/>
                <w:szCs w:val="18"/>
                <w:lang w:eastAsia="ru-RU"/>
              </w:rPr>
              <w:t>М</w:t>
            </w:r>
            <w:proofErr w:type="gramStart"/>
            <w:r>
              <w:rPr>
                <w:rFonts w:ascii="TimBashk" w:hAnsi="TimBashk"/>
                <w:b/>
                <w:sz w:val="18"/>
                <w:szCs w:val="18"/>
                <w:lang w:eastAsia="ru-RU"/>
              </w:rPr>
              <w:t>»С</w:t>
            </w:r>
            <w:proofErr w:type="gramEnd"/>
            <w:r>
              <w:rPr>
                <w:rFonts w:ascii="TimBashk" w:hAnsi="TimBashk"/>
                <w:b/>
                <w:sz w:val="18"/>
                <w:szCs w:val="18"/>
                <w:lang w:eastAsia="ru-RU"/>
              </w:rPr>
              <w:t>ЕТЛЕ  РАЙОНЫ</w:t>
            </w:r>
          </w:p>
          <w:p w:rsidR="00946DC5" w:rsidRDefault="00946DC5">
            <w:pPr>
              <w:spacing w:after="0" w:line="252" w:lineRule="auto"/>
              <w:jc w:val="center"/>
              <w:rPr>
                <w:rFonts w:ascii="TimBashk" w:hAnsi="TimBashk"/>
                <w:b/>
                <w:sz w:val="18"/>
                <w:szCs w:val="18"/>
                <w:lang w:eastAsia="ru-RU"/>
              </w:rPr>
            </w:pPr>
            <w:r>
              <w:rPr>
                <w:rFonts w:ascii="TimBashk" w:hAnsi="TimBashk"/>
                <w:b/>
                <w:sz w:val="18"/>
                <w:szCs w:val="18"/>
                <w:lang w:eastAsia="ru-RU"/>
              </w:rPr>
              <w:t>МУНИЦИПАЛЬ  РАЙОНЫ*</w:t>
            </w:r>
          </w:p>
          <w:p w:rsidR="00946DC5" w:rsidRDefault="00946DC5">
            <w:pPr>
              <w:spacing w:after="0" w:line="252" w:lineRule="auto"/>
              <w:jc w:val="center"/>
              <w:rPr>
                <w:rFonts w:ascii="TimBashk" w:hAnsi="TimBashk"/>
                <w:b/>
                <w:sz w:val="18"/>
                <w:szCs w:val="18"/>
                <w:lang w:eastAsia="ru-RU"/>
              </w:rPr>
            </w:pPr>
            <w:r>
              <w:rPr>
                <w:rFonts w:ascii="TimBashk" w:hAnsi="TimBashk"/>
                <w:b/>
                <w:sz w:val="18"/>
                <w:szCs w:val="18"/>
                <w:lang w:eastAsia="ru-RU"/>
              </w:rPr>
              <w:t>АБДУЛЛА  АУЫЛ  БИ</w:t>
            </w:r>
            <w:proofErr w:type="gramStart"/>
            <w:r>
              <w:rPr>
                <w:rFonts w:ascii="TimBashk" w:hAnsi="TimBashk"/>
                <w:b/>
                <w:sz w:val="18"/>
                <w:szCs w:val="18"/>
                <w:lang w:eastAsia="ru-RU"/>
              </w:rPr>
              <w:t>Л»</w:t>
            </w:r>
            <w:proofErr w:type="gramEnd"/>
            <w:r>
              <w:rPr>
                <w:rFonts w:ascii="TimBashk" w:hAnsi="TimBashk"/>
                <w:b/>
                <w:sz w:val="18"/>
                <w:szCs w:val="18"/>
                <w:lang w:eastAsia="ru-RU"/>
              </w:rPr>
              <w:t>М»3</w:t>
            </w:r>
            <w:r>
              <w:rPr>
                <w:rFonts w:ascii="TimBashk" w:hAnsi="TimBashk"/>
                <w:b/>
                <w:sz w:val="18"/>
                <w:szCs w:val="18"/>
                <w:lang w:eastAsia="ru-RU"/>
              </w:rPr>
              <w:sym w:font="NewtonAsian" w:char="F045"/>
            </w:r>
          </w:p>
          <w:p w:rsidR="00946DC5" w:rsidRDefault="00946DC5">
            <w:pPr>
              <w:suppressAutoHyphens/>
              <w:spacing w:after="0" w:line="252" w:lineRule="auto"/>
              <w:jc w:val="center"/>
              <w:rPr>
                <w:rFonts w:eastAsia="Times New Roman"/>
                <w:sz w:val="18"/>
                <w:szCs w:val="18"/>
                <w:lang w:eastAsia="ru-RU"/>
              </w:rPr>
            </w:pPr>
            <w:r>
              <w:rPr>
                <w:rFonts w:ascii="TimBashk" w:hAnsi="TimBashk"/>
                <w:b/>
                <w:sz w:val="18"/>
                <w:szCs w:val="18"/>
                <w:lang w:eastAsia="ru-RU"/>
              </w:rPr>
              <w:t>ХАКИМИ</w:t>
            </w:r>
            <w:proofErr w:type="gramStart"/>
            <w:r>
              <w:rPr>
                <w:rFonts w:ascii="TimBashk" w:hAnsi="TimBashk"/>
                <w:b/>
                <w:sz w:val="18"/>
                <w:szCs w:val="18"/>
                <w:lang w:eastAsia="ru-RU"/>
              </w:rPr>
              <w:t>»Т</w:t>
            </w:r>
            <w:proofErr w:type="gramEnd"/>
            <w:r>
              <w:rPr>
                <w:rFonts w:ascii="TimBashk" w:hAnsi="TimBashk"/>
                <w:b/>
                <w:sz w:val="18"/>
                <w:szCs w:val="18"/>
                <w:lang w:eastAsia="ru-RU"/>
              </w:rPr>
              <w:t>Е</w:t>
            </w:r>
          </w:p>
        </w:tc>
        <w:tc>
          <w:tcPr>
            <w:tcW w:w="1716" w:type="dxa"/>
            <w:vMerge w:val="restart"/>
            <w:hideMark/>
          </w:tcPr>
          <w:p w:rsidR="00946DC5" w:rsidRDefault="00946DC5">
            <w:pPr>
              <w:suppressAutoHyphens/>
              <w:snapToGrid w:val="0"/>
              <w:spacing w:after="0" w:line="252" w:lineRule="auto"/>
              <w:jc w:val="center"/>
              <w:rPr>
                <w:rFonts w:eastAsia="Times New Roman"/>
                <w:b/>
                <w:bCs/>
                <w:sz w:val="18"/>
                <w:szCs w:val="18"/>
                <w:lang w:eastAsia="ru-RU"/>
              </w:rPr>
            </w:pPr>
            <w:r>
              <w:rPr>
                <w:noProof/>
                <w:sz w:val="18"/>
                <w:szCs w:val="18"/>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4317" w:type="dxa"/>
            <w:hideMark/>
          </w:tcPr>
          <w:p w:rsidR="00946DC5" w:rsidRDefault="00946DC5">
            <w:pPr>
              <w:spacing w:after="0" w:line="252" w:lineRule="auto"/>
              <w:jc w:val="center"/>
              <w:rPr>
                <w:rFonts w:ascii="TimBashk" w:eastAsia="Times New Roman" w:hAnsi="TimBashk"/>
                <w:b/>
                <w:sz w:val="18"/>
                <w:szCs w:val="18"/>
                <w:lang w:eastAsia="ru-RU"/>
              </w:rPr>
            </w:pPr>
            <w:r>
              <w:rPr>
                <w:rFonts w:ascii="TimBashk" w:hAnsi="TimBashk"/>
                <w:b/>
                <w:sz w:val="18"/>
                <w:szCs w:val="18"/>
                <w:lang w:eastAsia="ru-RU"/>
              </w:rPr>
              <w:t>АДМИНИСТРАЦИЯ</w:t>
            </w:r>
          </w:p>
          <w:p w:rsidR="00946DC5" w:rsidRDefault="00946DC5">
            <w:pPr>
              <w:spacing w:after="0" w:line="252" w:lineRule="auto"/>
              <w:jc w:val="center"/>
              <w:rPr>
                <w:rFonts w:ascii="TimBashk" w:hAnsi="TimBashk"/>
                <w:b/>
                <w:sz w:val="18"/>
                <w:szCs w:val="18"/>
                <w:lang w:eastAsia="ru-RU"/>
              </w:rPr>
            </w:pPr>
            <w:r>
              <w:rPr>
                <w:rFonts w:ascii="TimBashk" w:hAnsi="TimBashk"/>
                <w:b/>
                <w:sz w:val="18"/>
                <w:szCs w:val="18"/>
                <w:lang w:eastAsia="ru-RU"/>
              </w:rPr>
              <w:t>СЕЛЬСКОГО   ПОСЕЛЕНИЯ</w:t>
            </w:r>
          </w:p>
          <w:p w:rsidR="00946DC5" w:rsidRDefault="00946DC5">
            <w:pPr>
              <w:spacing w:after="0" w:line="252" w:lineRule="auto"/>
              <w:jc w:val="center"/>
              <w:rPr>
                <w:rFonts w:ascii="TimBashk" w:hAnsi="TimBashk"/>
                <w:b/>
                <w:sz w:val="18"/>
                <w:szCs w:val="18"/>
                <w:lang w:eastAsia="ru-RU"/>
              </w:rPr>
            </w:pPr>
            <w:r>
              <w:rPr>
                <w:rFonts w:ascii="TimBashk" w:hAnsi="TimBashk"/>
                <w:b/>
                <w:sz w:val="18"/>
                <w:szCs w:val="18"/>
                <w:lang w:eastAsia="ru-RU"/>
              </w:rPr>
              <w:t>АБДУЛЛИНСКИЙ  СЕЛЬСОВЕТ</w:t>
            </w:r>
          </w:p>
          <w:p w:rsidR="00946DC5" w:rsidRDefault="00946DC5">
            <w:pPr>
              <w:spacing w:after="0" w:line="252" w:lineRule="auto"/>
              <w:jc w:val="center"/>
              <w:rPr>
                <w:rFonts w:ascii="TimBashk" w:hAnsi="TimBashk"/>
                <w:b/>
                <w:sz w:val="18"/>
                <w:szCs w:val="18"/>
                <w:lang w:eastAsia="ru-RU"/>
              </w:rPr>
            </w:pPr>
            <w:r>
              <w:rPr>
                <w:rFonts w:ascii="TimBashk" w:hAnsi="TimBashk"/>
                <w:b/>
                <w:sz w:val="18"/>
                <w:szCs w:val="18"/>
                <w:lang w:eastAsia="ru-RU"/>
              </w:rPr>
              <w:t>МУНИЦИПАЛЬНОГО   РАЙОНА</w:t>
            </w:r>
          </w:p>
          <w:p w:rsidR="00946DC5" w:rsidRDefault="00946DC5">
            <w:pPr>
              <w:spacing w:after="0" w:line="252" w:lineRule="auto"/>
              <w:jc w:val="center"/>
              <w:rPr>
                <w:rFonts w:ascii="TimBashk" w:hAnsi="TimBashk"/>
                <w:b/>
                <w:sz w:val="18"/>
                <w:szCs w:val="18"/>
                <w:lang w:eastAsia="ru-RU"/>
              </w:rPr>
            </w:pPr>
            <w:r>
              <w:rPr>
                <w:rFonts w:ascii="TimBashk" w:hAnsi="TimBashk"/>
                <w:b/>
                <w:sz w:val="18"/>
                <w:szCs w:val="18"/>
                <w:lang w:eastAsia="ru-RU"/>
              </w:rPr>
              <w:t>МЕЧЕТЛИНСКИЙ РАЙОН</w:t>
            </w:r>
          </w:p>
          <w:p w:rsidR="00946DC5" w:rsidRDefault="00946DC5">
            <w:pPr>
              <w:suppressAutoHyphens/>
              <w:spacing w:after="0" w:line="252" w:lineRule="auto"/>
              <w:jc w:val="center"/>
              <w:rPr>
                <w:rFonts w:eastAsia="Times New Roman"/>
                <w:bCs/>
                <w:sz w:val="18"/>
                <w:szCs w:val="18"/>
                <w:lang w:eastAsia="ru-RU"/>
              </w:rPr>
            </w:pPr>
            <w:r>
              <w:rPr>
                <w:rFonts w:ascii="TimBashk" w:hAnsi="TimBashk"/>
                <w:b/>
                <w:sz w:val="18"/>
                <w:szCs w:val="18"/>
                <w:lang w:eastAsia="ru-RU"/>
              </w:rPr>
              <w:t>РЕСПУБЛИКИ БАШКОРТОСТАН</w:t>
            </w:r>
          </w:p>
        </w:tc>
      </w:tr>
      <w:tr w:rsidR="00946DC5" w:rsidTr="00946DC5">
        <w:trPr>
          <w:cantSplit/>
        </w:trPr>
        <w:tc>
          <w:tcPr>
            <w:tcW w:w="4317" w:type="dxa"/>
            <w:hideMark/>
          </w:tcPr>
          <w:p w:rsidR="00946DC5" w:rsidRDefault="00946DC5">
            <w:pPr>
              <w:suppressAutoHyphens/>
              <w:spacing w:line="252" w:lineRule="auto"/>
              <w:ind w:left="186" w:right="-197"/>
              <w:rPr>
                <w:rFonts w:eastAsia="Times New Roman"/>
                <w:sz w:val="16"/>
                <w:szCs w:val="16"/>
                <w:lang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61595</wp:posOffset>
                      </wp:positionH>
                      <wp:positionV relativeFrom="paragraph">
                        <wp:posOffset>219075</wp:posOffset>
                      </wp:positionV>
                      <wp:extent cx="6497320" cy="0"/>
                      <wp:effectExtent l="0" t="19050" r="1778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7.25pt" to="51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3XVwIAAGYEAAAOAAAAZHJzL2Uyb0RvYy54bWysVM1uEzEQviPxDpbv6e4m2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" strokeweight="1.59mm">
                      <v:stroke joinstyle="miter"/>
                    </v:line>
                  </w:pict>
                </mc:Fallback>
              </mc:AlternateContent>
            </w:r>
          </w:p>
        </w:tc>
        <w:tc>
          <w:tcPr>
            <w:tcW w:w="1716" w:type="dxa"/>
            <w:vMerge/>
            <w:vAlign w:val="center"/>
            <w:hideMark/>
          </w:tcPr>
          <w:p w:rsidR="00946DC5" w:rsidRDefault="00946DC5">
            <w:pPr>
              <w:spacing w:after="0" w:line="240" w:lineRule="auto"/>
              <w:rPr>
                <w:rFonts w:eastAsia="Times New Roman"/>
                <w:b/>
                <w:bCs/>
                <w:sz w:val="18"/>
                <w:szCs w:val="18"/>
                <w:lang w:eastAsia="ru-RU"/>
              </w:rPr>
            </w:pPr>
          </w:p>
        </w:tc>
        <w:tc>
          <w:tcPr>
            <w:tcW w:w="4317" w:type="dxa"/>
          </w:tcPr>
          <w:p w:rsidR="00946DC5" w:rsidRDefault="00946DC5">
            <w:pPr>
              <w:suppressAutoHyphens/>
              <w:spacing w:line="252" w:lineRule="auto"/>
              <w:ind w:left="186" w:right="-197"/>
              <w:rPr>
                <w:rFonts w:eastAsia="Times New Roman"/>
                <w:sz w:val="16"/>
                <w:szCs w:val="16"/>
                <w:lang w:eastAsia="ru-RU"/>
              </w:rPr>
            </w:pPr>
          </w:p>
        </w:tc>
      </w:tr>
      <w:tr w:rsidR="00946DC5" w:rsidTr="00946DC5">
        <w:trPr>
          <w:trHeight w:val="330"/>
        </w:trPr>
        <w:tc>
          <w:tcPr>
            <w:tcW w:w="10350" w:type="dxa"/>
            <w:gridSpan w:val="3"/>
          </w:tcPr>
          <w:p w:rsidR="00946DC5" w:rsidRDefault="00946DC5">
            <w:pPr>
              <w:suppressAutoHyphens/>
              <w:rPr>
                <w:rFonts w:eastAsia="Times New Roman"/>
                <w:sz w:val="16"/>
                <w:szCs w:val="16"/>
                <w:lang w:eastAsia="ru-RU"/>
              </w:rPr>
            </w:pPr>
          </w:p>
        </w:tc>
      </w:tr>
    </w:tbl>
    <w:p w:rsidR="00946DC5" w:rsidRDefault="00946DC5" w:rsidP="00946DC5">
      <w:pPr>
        <w:rPr>
          <w:rFonts w:ascii="Bash" w:eastAsia="Times New Roman" w:hAnsi="Bash"/>
          <w:sz w:val="18"/>
          <w:szCs w:val="18"/>
          <w:lang w:eastAsia="ru-RU"/>
        </w:rPr>
      </w:pPr>
    </w:p>
    <w:tbl>
      <w:tblPr>
        <w:tblW w:w="10200" w:type="dxa"/>
        <w:tblInd w:w="-459" w:type="dxa"/>
        <w:tblLayout w:type="fixed"/>
        <w:tblLook w:val="04A0" w:firstRow="1" w:lastRow="0" w:firstColumn="1" w:lastColumn="0" w:noHBand="0" w:noVBand="1"/>
      </w:tblPr>
      <w:tblGrid>
        <w:gridCol w:w="4533"/>
        <w:gridCol w:w="1559"/>
        <w:gridCol w:w="4108"/>
      </w:tblGrid>
      <w:tr w:rsidR="00946DC5" w:rsidTr="00946DC5">
        <w:trPr>
          <w:cantSplit/>
        </w:trPr>
        <w:tc>
          <w:tcPr>
            <w:tcW w:w="4533" w:type="dxa"/>
          </w:tcPr>
          <w:p w:rsidR="00946DC5" w:rsidRDefault="00946DC5">
            <w:pPr>
              <w:rPr>
                <w:rFonts w:eastAsia="Times New Roman"/>
              </w:rPr>
            </w:pPr>
            <w:r>
              <w:rPr>
                <w:rFonts w:ascii="TimBashk" w:hAnsi="TimBashk"/>
                <w:b/>
              </w:rPr>
              <w:t xml:space="preserve">           ?</w:t>
            </w:r>
            <w:r>
              <w:rPr>
                <w:b/>
              </w:rPr>
              <w:t>АРАР</w:t>
            </w:r>
          </w:p>
          <w:p w:rsidR="00946DC5" w:rsidRDefault="00946DC5">
            <w:pPr>
              <w:jc w:val="center"/>
              <w:rPr>
                <w:sz w:val="12"/>
                <w:szCs w:val="12"/>
                <w:lang w:eastAsia="ar-SA"/>
              </w:rPr>
            </w:pPr>
          </w:p>
          <w:p w:rsidR="00946DC5" w:rsidRDefault="00946DC5">
            <w:pPr>
              <w:suppressAutoHyphens/>
              <w:snapToGrid w:val="0"/>
              <w:rPr>
                <w:rFonts w:eastAsia="Times New Roman"/>
                <w:sz w:val="16"/>
                <w:szCs w:val="16"/>
                <w:lang w:eastAsia="ar-SA"/>
              </w:rPr>
            </w:pPr>
            <w:r>
              <w:t xml:space="preserve">    «07» декабрь 2020 й.</w:t>
            </w:r>
          </w:p>
        </w:tc>
        <w:tc>
          <w:tcPr>
            <w:tcW w:w="1559" w:type="dxa"/>
          </w:tcPr>
          <w:p w:rsidR="00946DC5" w:rsidRDefault="00946DC5">
            <w:pPr>
              <w:tabs>
                <w:tab w:val="left" w:pos="1501"/>
              </w:tabs>
              <w:snapToGrid w:val="0"/>
              <w:jc w:val="center"/>
              <w:rPr>
                <w:rFonts w:eastAsia="Times New Roman"/>
                <w:lang w:eastAsia="ar-SA"/>
              </w:rPr>
            </w:pPr>
          </w:p>
          <w:p w:rsidR="00946DC5" w:rsidRDefault="00946DC5" w:rsidP="00946DC5">
            <w:pPr>
              <w:tabs>
                <w:tab w:val="left" w:pos="1501"/>
              </w:tabs>
              <w:suppressAutoHyphens/>
              <w:snapToGrid w:val="0"/>
              <w:jc w:val="center"/>
              <w:rPr>
                <w:rFonts w:eastAsia="Times New Roman"/>
                <w:sz w:val="18"/>
                <w:szCs w:val="18"/>
                <w:lang w:eastAsia="ar-SA"/>
              </w:rPr>
            </w:pPr>
            <w:r>
              <w:t xml:space="preserve">№ </w:t>
            </w:r>
            <w:r>
              <w:t>71</w:t>
            </w:r>
          </w:p>
        </w:tc>
        <w:tc>
          <w:tcPr>
            <w:tcW w:w="4108" w:type="dxa"/>
          </w:tcPr>
          <w:p w:rsidR="00946DC5" w:rsidRDefault="00946DC5">
            <w:pPr>
              <w:jc w:val="center"/>
              <w:rPr>
                <w:rFonts w:eastAsia="Times New Roman"/>
                <w:b/>
                <w:lang w:eastAsia="ar-SA"/>
              </w:rPr>
            </w:pPr>
            <w:r>
              <w:rPr>
                <w:b/>
              </w:rPr>
              <w:t xml:space="preserve">        ПОСТАНОВЛЕНИЕ</w:t>
            </w:r>
          </w:p>
          <w:p w:rsidR="00946DC5" w:rsidRDefault="00946DC5">
            <w:pPr>
              <w:jc w:val="center"/>
              <w:rPr>
                <w:b/>
                <w:sz w:val="12"/>
                <w:szCs w:val="12"/>
              </w:rPr>
            </w:pPr>
          </w:p>
          <w:p w:rsidR="00946DC5" w:rsidRDefault="00946DC5">
            <w:pPr>
              <w:suppressAutoHyphens/>
              <w:snapToGrid w:val="0"/>
              <w:jc w:val="center"/>
              <w:rPr>
                <w:rFonts w:eastAsia="Times New Roman"/>
                <w:sz w:val="16"/>
                <w:szCs w:val="16"/>
                <w:lang w:eastAsia="ar-SA"/>
              </w:rPr>
            </w:pPr>
            <w:r>
              <w:t xml:space="preserve">     от «07» декабря 2020 г.</w:t>
            </w:r>
          </w:p>
        </w:tc>
      </w:tr>
    </w:tbl>
    <w:p w:rsidR="00322BE3" w:rsidRPr="00D6690C" w:rsidRDefault="00322BE3"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D6690C" w:rsidRDefault="00322BE3" w:rsidP="00CF50B0">
      <w:pPr>
        <w:widowControl w:val="0"/>
        <w:autoSpaceDE w:val="0"/>
        <w:autoSpaceDN w:val="0"/>
        <w:adjustRightInd w:val="0"/>
        <w:spacing w:after="0" w:line="240" w:lineRule="auto"/>
        <w:jc w:val="center"/>
        <w:rPr>
          <w:b/>
        </w:rPr>
      </w:pPr>
      <w:r w:rsidRPr="00D6690C">
        <w:rPr>
          <w:b/>
          <w:bCs/>
        </w:rPr>
        <w:t xml:space="preserve">в </w:t>
      </w:r>
      <w:r w:rsidR="00CF50B0" w:rsidRPr="00CF50B0">
        <w:rPr>
          <w:b/>
          <w:bCs/>
        </w:rPr>
        <w:t>сельско</w:t>
      </w:r>
      <w:r w:rsidR="00CF50B0">
        <w:rPr>
          <w:b/>
          <w:bCs/>
        </w:rPr>
        <w:t>м</w:t>
      </w:r>
      <w:r w:rsidR="00CF50B0" w:rsidRPr="00CF50B0">
        <w:rPr>
          <w:b/>
          <w:bCs/>
        </w:rPr>
        <w:t xml:space="preserve"> поселени</w:t>
      </w:r>
      <w:r w:rsidR="00CF50B0">
        <w:rPr>
          <w:b/>
          <w:bCs/>
        </w:rPr>
        <w:t>и</w:t>
      </w:r>
      <w:r w:rsidR="00CF50B0" w:rsidRPr="00CF50B0">
        <w:rPr>
          <w:b/>
          <w:bCs/>
        </w:rPr>
        <w:t xml:space="preserve"> </w:t>
      </w:r>
      <w:proofErr w:type="spellStart"/>
      <w:r w:rsidR="00CF50B0" w:rsidRPr="00CF50B0">
        <w:rPr>
          <w:b/>
          <w:bCs/>
        </w:rPr>
        <w:t>Абдуллинский</w:t>
      </w:r>
      <w:proofErr w:type="spellEnd"/>
      <w:r w:rsidR="00CF50B0" w:rsidRPr="00CF50B0">
        <w:rPr>
          <w:b/>
          <w:bCs/>
        </w:rPr>
        <w:t xml:space="preserve"> сельсовет муниципального района </w:t>
      </w:r>
      <w:proofErr w:type="spellStart"/>
      <w:r w:rsidR="00CF50B0" w:rsidRPr="00CF50B0">
        <w:rPr>
          <w:b/>
          <w:bCs/>
        </w:rPr>
        <w:t>Мечетлинский</w:t>
      </w:r>
      <w:proofErr w:type="spellEnd"/>
      <w:r w:rsidR="00CF50B0" w:rsidRPr="00CF50B0">
        <w:rPr>
          <w:b/>
          <w:bCs/>
        </w:rPr>
        <w:t xml:space="preserve">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Default="00322BE3" w:rsidP="00CF50B0">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w:t>
      </w:r>
      <w:proofErr w:type="gramEnd"/>
      <w:r w:rsidRPr="00D6690C">
        <w:t xml:space="preserve">«Об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F50B0" w:rsidRPr="00CF50B0">
        <w:t xml:space="preserve">сельского поселения </w:t>
      </w:r>
      <w:proofErr w:type="spellStart"/>
      <w:r w:rsidR="00CF50B0" w:rsidRPr="00CF50B0">
        <w:t>Абдуллинский</w:t>
      </w:r>
      <w:proofErr w:type="spellEnd"/>
      <w:r w:rsidR="00CF50B0" w:rsidRPr="00CF50B0">
        <w:t xml:space="preserve"> сельсовет муниципального района </w:t>
      </w:r>
      <w:proofErr w:type="spellStart"/>
      <w:r w:rsidR="00CF50B0" w:rsidRPr="00CF50B0">
        <w:t>Мечетлинский</w:t>
      </w:r>
      <w:proofErr w:type="spellEnd"/>
      <w:r w:rsidR="00CF50B0" w:rsidRPr="00CF50B0">
        <w:t xml:space="preserve"> район Республики Башкортостан</w:t>
      </w:r>
    </w:p>
    <w:p w:rsidR="00CF50B0" w:rsidRPr="00D6690C" w:rsidRDefault="00CF50B0" w:rsidP="00CF50B0">
      <w:pPr>
        <w:tabs>
          <w:tab w:val="left" w:pos="2835"/>
        </w:tabs>
        <w:autoSpaceDE w:val="0"/>
        <w:autoSpaceDN w:val="0"/>
        <w:adjustRightInd w:val="0"/>
        <w:spacing w:after="0" w:line="240" w:lineRule="auto"/>
        <w:ind w:firstLine="709"/>
        <w:jc w:val="both"/>
      </w:pPr>
    </w:p>
    <w:p w:rsidR="00322BE3" w:rsidRPr="00D6690C" w:rsidRDefault="00322BE3" w:rsidP="00CF50B0">
      <w:pPr>
        <w:pStyle w:val="3"/>
        <w:ind w:firstLine="709"/>
        <w:jc w:val="center"/>
        <w:rPr>
          <w:szCs w:val="28"/>
        </w:rPr>
      </w:pPr>
      <w:r w:rsidRPr="00D6690C">
        <w:rPr>
          <w:szCs w:val="28"/>
        </w:rPr>
        <w:t>ПОСТАНОВЛЯЕТ:</w:t>
      </w:r>
    </w:p>
    <w:p w:rsidR="00322BE3" w:rsidRPr="00CF50B0" w:rsidRDefault="00CF50B0" w:rsidP="00CF50B0">
      <w:pPr>
        <w:widowControl w:val="0"/>
        <w:tabs>
          <w:tab w:val="left" w:pos="567"/>
        </w:tabs>
        <w:spacing w:after="0" w:line="240" w:lineRule="auto"/>
        <w:contextualSpacing/>
        <w:jc w:val="both"/>
        <w:rPr>
          <w:bCs/>
          <w:sz w:val="20"/>
          <w:szCs w:val="20"/>
        </w:rPr>
      </w:pPr>
      <w:r>
        <w:t xml:space="preserve">         </w:t>
      </w:r>
      <w:r w:rsidR="00322BE3" w:rsidRPr="00D6690C">
        <w:t xml:space="preserve">1.Утвердить Административный регламент предоставления муниципальной услуги </w:t>
      </w:r>
      <w:r w:rsidR="00322BE3" w:rsidRPr="00D6690C">
        <w:rPr>
          <w:rFonts w:eastAsiaTheme="minorEastAsia"/>
          <w:bCs/>
        </w:rPr>
        <w:t>«</w:t>
      </w:r>
      <w:r w:rsidR="00986649" w:rsidRPr="00D6690C">
        <w:rPr>
          <w:bCs/>
        </w:rPr>
        <w:t xml:space="preserve">Предоставление </w:t>
      </w:r>
      <w:r w:rsidR="00322BE3" w:rsidRPr="00D6690C">
        <w:rPr>
          <w:bCs/>
        </w:rPr>
        <w:t>разрешения на условно разрешенный вид использования земельного участка или объекта капитального строительства</w:t>
      </w:r>
      <w:r w:rsidR="00322BE3" w:rsidRPr="00D6690C">
        <w:rPr>
          <w:rFonts w:eastAsiaTheme="minorEastAsia"/>
          <w:bCs/>
        </w:rPr>
        <w:t>»</w:t>
      </w:r>
      <w:r w:rsidRPr="00CF50B0">
        <w:rPr>
          <w:bCs/>
        </w:rPr>
        <w:t xml:space="preserve"> </w:t>
      </w:r>
      <w:r w:rsidRPr="00D6690C">
        <w:rPr>
          <w:bCs/>
        </w:rPr>
        <w:t xml:space="preserve">в </w:t>
      </w:r>
      <w:r w:rsidRPr="00CF50B0">
        <w:t>сельско</w:t>
      </w:r>
      <w:r>
        <w:t>м</w:t>
      </w:r>
      <w:r w:rsidRPr="00CF50B0">
        <w:t xml:space="preserve"> поселени</w:t>
      </w:r>
      <w:r>
        <w:t>и</w:t>
      </w:r>
      <w:r w:rsidRPr="00CF50B0">
        <w:t xml:space="preserve"> </w:t>
      </w:r>
      <w:proofErr w:type="spellStart"/>
      <w:r w:rsidRPr="00CF50B0">
        <w:t>Абдуллинский</w:t>
      </w:r>
      <w:proofErr w:type="spellEnd"/>
      <w:r w:rsidRPr="00CF50B0">
        <w:t xml:space="preserve"> сельсовет муниципального района </w:t>
      </w:r>
      <w:proofErr w:type="spellStart"/>
      <w:r w:rsidRPr="00CF50B0">
        <w:t>Мечетлинский</w:t>
      </w:r>
      <w:proofErr w:type="spellEnd"/>
      <w:r w:rsidRPr="00CF50B0">
        <w:t xml:space="preserve"> район Республики Башкортостан</w:t>
      </w:r>
      <w:r>
        <w:t>.</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D6690C" w:rsidRDefault="00322BE3" w:rsidP="002416F5">
      <w:pPr>
        <w:autoSpaceDE w:val="0"/>
        <w:autoSpaceDN w:val="0"/>
        <w:adjustRightInd w:val="0"/>
        <w:spacing w:after="0" w:line="240" w:lineRule="auto"/>
        <w:ind w:firstLine="709"/>
        <w:jc w:val="both"/>
      </w:pPr>
      <w:r w:rsidRPr="00D6690C">
        <w:t xml:space="preserve">4. </w:t>
      </w:r>
      <w:proofErr w:type="gramStart"/>
      <w:r w:rsidRPr="00D6690C">
        <w:t>Контроль за</w:t>
      </w:r>
      <w:proofErr w:type="gramEnd"/>
      <w:r w:rsidRPr="00D6690C">
        <w:t xml:space="preserve"> исполнением настоящего постановления </w:t>
      </w:r>
      <w:r w:rsidR="00CF50B0">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6690C" w:rsidRDefault="00322BE3" w:rsidP="002416F5">
      <w:pPr>
        <w:spacing w:after="0" w:line="240" w:lineRule="auto"/>
        <w:ind w:firstLine="567"/>
        <w:jc w:val="both"/>
      </w:pPr>
    </w:p>
    <w:p w:rsidR="00322BE3" w:rsidRDefault="00322BE3" w:rsidP="00CF50B0">
      <w:pPr>
        <w:tabs>
          <w:tab w:val="left" w:pos="7425"/>
        </w:tabs>
        <w:spacing w:after="0" w:line="240" w:lineRule="auto"/>
        <w:ind w:firstLine="851"/>
        <w:jc w:val="both"/>
      </w:pPr>
    </w:p>
    <w:p w:rsidR="00CF50B0" w:rsidRPr="00946DC5" w:rsidRDefault="00CF50B0" w:rsidP="00946DC5">
      <w:pPr>
        <w:tabs>
          <w:tab w:val="left" w:pos="7425"/>
        </w:tabs>
        <w:spacing w:after="0" w:line="240" w:lineRule="auto"/>
        <w:ind w:firstLine="851"/>
        <w:jc w:val="both"/>
      </w:pPr>
      <w:r>
        <w:t xml:space="preserve">Глава сельского поселения                                        </w:t>
      </w:r>
      <w:proofErr w:type="spellStart"/>
      <w:r>
        <w:t>Р.Г.Нусратуллин</w:t>
      </w:r>
      <w:proofErr w:type="spellEnd"/>
    </w:p>
    <w:p w:rsidR="00CF50B0" w:rsidRPr="00D6690C" w:rsidRDefault="00CF50B0" w:rsidP="002416F5">
      <w:pPr>
        <w:tabs>
          <w:tab w:val="left" w:pos="7425"/>
        </w:tabs>
        <w:spacing w:after="0" w:line="240" w:lineRule="auto"/>
        <w:ind w:firstLine="851"/>
        <w:jc w:val="right"/>
        <w:rPr>
          <w:b/>
        </w:rPr>
      </w:pPr>
    </w:p>
    <w:p w:rsidR="00322BE3" w:rsidRPr="00CF50B0" w:rsidRDefault="00322BE3" w:rsidP="002416F5">
      <w:pPr>
        <w:tabs>
          <w:tab w:val="left" w:pos="7425"/>
        </w:tabs>
        <w:spacing w:after="0" w:line="240" w:lineRule="auto"/>
        <w:ind w:firstLine="851"/>
        <w:jc w:val="right"/>
        <w:rPr>
          <w:sz w:val="24"/>
          <w:szCs w:val="24"/>
        </w:rPr>
      </w:pPr>
      <w:r w:rsidRPr="00CF50B0">
        <w:rPr>
          <w:sz w:val="24"/>
          <w:szCs w:val="24"/>
        </w:rPr>
        <w:lastRenderedPageBreak/>
        <w:t>Утвержден</w:t>
      </w:r>
    </w:p>
    <w:p w:rsidR="00322BE3" w:rsidRPr="00CF50B0" w:rsidRDefault="00322BE3" w:rsidP="002416F5">
      <w:pPr>
        <w:widowControl w:val="0"/>
        <w:autoSpaceDE w:val="0"/>
        <w:autoSpaceDN w:val="0"/>
        <w:adjustRightInd w:val="0"/>
        <w:spacing w:after="0" w:line="240" w:lineRule="auto"/>
        <w:ind w:firstLine="851"/>
        <w:jc w:val="right"/>
        <w:rPr>
          <w:sz w:val="24"/>
          <w:szCs w:val="24"/>
        </w:rPr>
      </w:pPr>
      <w:r w:rsidRPr="00CF50B0">
        <w:rPr>
          <w:sz w:val="24"/>
          <w:szCs w:val="24"/>
        </w:rPr>
        <w:t>постановлением Администрации</w:t>
      </w:r>
    </w:p>
    <w:p w:rsidR="00CF50B0" w:rsidRPr="00CF50B0" w:rsidRDefault="00CF50B0" w:rsidP="002416F5">
      <w:pPr>
        <w:widowControl w:val="0"/>
        <w:autoSpaceDE w:val="0"/>
        <w:autoSpaceDN w:val="0"/>
        <w:adjustRightInd w:val="0"/>
        <w:spacing w:after="0" w:line="240" w:lineRule="auto"/>
        <w:ind w:firstLine="851"/>
        <w:jc w:val="right"/>
        <w:rPr>
          <w:sz w:val="24"/>
          <w:szCs w:val="24"/>
        </w:rPr>
      </w:pPr>
      <w:r w:rsidRPr="00CF50B0">
        <w:rPr>
          <w:sz w:val="24"/>
          <w:szCs w:val="24"/>
        </w:rPr>
        <w:t xml:space="preserve">сельского поселения </w:t>
      </w:r>
    </w:p>
    <w:p w:rsidR="00CF50B0" w:rsidRPr="00CF50B0" w:rsidRDefault="00CF50B0" w:rsidP="002416F5">
      <w:pPr>
        <w:widowControl w:val="0"/>
        <w:autoSpaceDE w:val="0"/>
        <w:autoSpaceDN w:val="0"/>
        <w:adjustRightInd w:val="0"/>
        <w:spacing w:after="0" w:line="240" w:lineRule="auto"/>
        <w:ind w:firstLine="851"/>
        <w:jc w:val="right"/>
        <w:rPr>
          <w:sz w:val="24"/>
          <w:szCs w:val="24"/>
        </w:rPr>
      </w:pPr>
      <w:proofErr w:type="spellStart"/>
      <w:r w:rsidRPr="00CF50B0">
        <w:rPr>
          <w:sz w:val="24"/>
          <w:szCs w:val="24"/>
        </w:rPr>
        <w:t>Абдуллинский</w:t>
      </w:r>
      <w:proofErr w:type="spellEnd"/>
      <w:r w:rsidRPr="00CF50B0">
        <w:rPr>
          <w:sz w:val="24"/>
          <w:szCs w:val="24"/>
        </w:rPr>
        <w:t xml:space="preserve"> сельсовет</w:t>
      </w:r>
    </w:p>
    <w:p w:rsidR="00CF50B0" w:rsidRPr="00CF50B0" w:rsidRDefault="00CF50B0" w:rsidP="002416F5">
      <w:pPr>
        <w:widowControl w:val="0"/>
        <w:autoSpaceDE w:val="0"/>
        <w:autoSpaceDN w:val="0"/>
        <w:adjustRightInd w:val="0"/>
        <w:spacing w:after="0" w:line="240" w:lineRule="auto"/>
        <w:ind w:firstLine="851"/>
        <w:jc w:val="right"/>
        <w:rPr>
          <w:sz w:val="24"/>
          <w:szCs w:val="24"/>
        </w:rPr>
      </w:pPr>
      <w:r w:rsidRPr="00CF50B0">
        <w:rPr>
          <w:sz w:val="24"/>
          <w:szCs w:val="24"/>
        </w:rPr>
        <w:t xml:space="preserve"> муниципального района </w:t>
      </w:r>
    </w:p>
    <w:p w:rsidR="00CF50B0" w:rsidRPr="00CF50B0" w:rsidRDefault="00CF50B0" w:rsidP="002416F5">
      <w:pPr>
        <w:widowControl w:val="0"/>
        <w:autoSpaceDE w:val="0"/>
        <w:autoSpaceDN w:val="0"/>
        <w:adjustRightInd w:val="0"/>
        <w:spacing w:after="0" w:line="240" w:lineRule="auto"/>
        <w:ind w:firstLine="851"/>
        <w:jc w:val="right"/>
        <w:rPr>
          <w:sz w:val="24"/>
          <w:szCs w:val="24"/>
        </w:rPr>
      </w:pPr>
      <w:proofErr w:type="spellStart"/>
      <w:r w:rsidRPr="00CF50B0">
        <w:rPr>
          <w:sz w:val="24"/>
          <w:szCs w:val="24"/>
        </w:rPr>
        <w:t>Мечетлинский</w:t>
      </w:r>
      <w:proofErr w:type="spellEnd"/>
      <w:r w:rsidRPr="00CF50B0">
        <w:rPr>
          <w:sz w:val="24"/>
          <w:szCs w:val="24"/>
        </w:rPr>
        <w:t xml:space="preserve"> район </w:t>
      </w:r>
    </w:p>
    <w:p w:rsidR="00322BE3" w:rsidRPr="00CF50B0" w:rsidRDefault="00CF50B0" w:rsidP="00CF50B0">
      <w:pPr>
        <w:widowControl w:val="0"/>
        <w:autoSpaceDE w:val="0"/>
        <w:autoSpaceDN w:val="0"/>
        <w:adjustRightInd w:val="0"/>
        <w:spacing w:after="0" w:line="240" w:lineRule="auto"/>
        <w:ind w:firstLine="851"/>
        <w:jc w:val="right"/>
        <w:rPr>
          <w:bCs/>
          <w:sz w:val="24"/>
          <w:szCs w:val="24"/>
        </w:rPr>
      </w:pPr>
      <w:r w:rsidRPr="00CF50B0">
        <w:rPr>
          <w:sz w:val="24"/>
          <w:szCs w:val="24"/>
        </w:rPr>
        <w:t xml:space="preserve">                           Республики Башкортостан </w:t>
      </w:r>
    </w:p>
    <w:p w:rsidR="00322BE3" w:rsidRPr="00CF50B0" w:rsidRDefault="00322BE3" w:rsidP="002416F5">
      <w:pPr>
        <w:widowControl w:val="0"/>
        <w:autoSpaceDE w:val="0"/>
        <w:autoSpaceDN w:val="0"/>
        <w:adjustRightInd w:val="0"/>
        <w:spacing w:after="0" w:line="240" w:lineRule="auto"/>
        <w:ind w:firstLine="851"/>
        <w:jc w:val="right"/>
        <w:rPr>
          <w:sz w:val="24"/>
          <w:szCs w:val="24"/>
        </w:rPr>
      </w:pPr>
      <w:r w:rsidRPr="00CF50B0">
        <w:rPr>
          <w:sz w:val="24"/>
          <w:szCs w:val="24"/>
        </w:rPr>
        <w:t xml:space="preserve">от </w:t>
      </w:r>
      <w:r w:rsidR="00946DC5">
        <w:rPr>
          <w:sz w:val="24"/>
          <w:szCs w:val="24"/>
        </w:rPr>
        <w:t>07.12.</w:t>
      </w:r>
      <w:r w:rsidRPr="00CF50B0">
        <w:rPr>
          <w:sz w:val="24"/>
          <w:szCs w:val="24"/>
        </w:rPr>
        <w:t>20</w:t>
      </w:r>
      <w:r w:rsidR="00946DC5">
        <w:rPr>
          <w:sz w:val="24"/>
          <w:szCs w:val="24"/>
        </w:rPr>
        <w:t>20</w:t>
      </w:r>
      <w:r w:rsidRPr="00CF50B0">
        <w:rPr>
          <w:sz w:val="24"/>
          <w:szCs w:val="24"/>
        </w:rPr>
        <w:t xml:space="preserve"> года №</w:t>
      </w:r>
      <w:r w:rsidR="00946DC5">
        <w:rPr>
          <w:sz w:val="24"/>
          <w:szCs w:val="24"/>
        </w:rPr>
        <w:t>71</w:t>
      </w:r>
      <w:bookmarkStart w:id="0" w:name="_GoBack"/>
      <w:bookmarkEnd w:id="0"/>
    </w:p>
    <w:p w:rsidR="00322BE3" w:rsidRPr="00D6690C" w:rsidRDefault="00322BE3" w:rsidP="002416F5">
      <w:pPr>
        <w:widowControl w:val="0"/>
        <w:spacing w:after="0" w:line="240" w:lineRule="auto"/>
        <w:ind w:firstLine="567"/>
        <w:contextualSpacing/>
        <w:jc w:val="center"/>
        <w:rPr>
          <w:b/>
        </w:rPr>
      </w:pPr>
    </w:p>
    <w:p w:rsidR="00CF50B0" w:rsidRDefault="00322BE3" w:rsidP="00CF50B0">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CF50B0" w:rsidRPr="00CF50B0">
        <w:rPr>
          <w:b/>
          <w:bCs/>
        </w:rPr>
        <w:t>сельско</w:t>
      </w:r>
      <w:r w:rsidR="00CF50B0">
        <w:rPr>
          <w:b/>
          <w:bCs/>
        </w:rPr>
        <w:t>м</w:t>
      </w:r>
      <w:r w:rsidR="00CF50B0" w:rsidRPr="00CF50B0">
        <w:rPr>
          <w:b/>
          <w:bCs/>
        </w:rPr>
        <w:t xml:space="preserve"> поселени</w:t>
      </w:r>
      <w:r w:rsidR="00CF50B0">
        <w:rPr>
          <w:b/>
          <w:bCs/>
        </w:rPr>
        <w:t>и</w:t>
      </w:r>
      <w:r w:rsidR="00CF50B0" w:rsidRPr="00CF50B0">
        <w:rPr>
          <w:b/>
          <w:bCs/>
        </w:rPr>
        <w:t xml:space="preserve"> </w:t>
      </w:r>
      <w:proofErr w:type="spellStart"/>
      <w:r w:rsidR="00CF50B0" w:rsidRPr="00CF50B0">
        <w:rPr>
          <w:b/>
          <w:bCs/>
        </w:rPr>
        <w:t>Абдуллинский</w:t>
      </w:r>
      <w:proofErr w:type="spellEnd"/>
      <w:r w:rsidR="00CF50B0" w:rsidRPr="00CF50B0">
        <w:rPr>
          <w:b/>
          <w:bCs/>
        </w:rPr>
        <w:t xml:space="preserve"> сельсовет муниципального района </w:t>
      </w:r>
    </w:p>
    <w:p w:rsidR="00322BE3" w:rsidRPr="00D6690C" w:rsidRDefault="00CF50B0" w:rsidP="00CF50B0">
      <w:pPr>
        <w:widowControl w:val="0"/>
        <w:autoSpaceDE w:val="0"/>
        <w:autoSpaceDN w:val="0"/>
        <w:adjustRightInd w:val="0"/>
        <w:spacing w:after="0" w:line="240" w:lineRule="auto"/>
        <w:jc w:val="center"/>
        <w:rPr>
          <w:b/>
          <w:bCs/>
        </w:rPr>
      </w:pPr>
      <w:proofErr w:type="spellStart"/>
      <w:r w:rsidRPr="00CF50B0">
        <w:rPr>
          <w:b/>
          <w:bCs/>
        </w:rPr>
        <w:t>Мечетлинский</w:t>
      </w:r>
      <w:proofErr w:type="spellEnd"/>
      <w:r w:rsidRPr="00CF50B0">
        <w:rPr>
          <w:b/>
          <w:bCs/>
        </w:rPr>
        <w:t xml:space="preserve">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CF50B0" w:rsidRPr="00CF50B0">
        <w:t>сельско</w:t>
      </w:r>
      <w:r w:rsidR="00CF50B0">
        <w:t>м</w:t>
      </w:r>
      <w:r w:rsidR="00CF50B0" w:rsidRPr="00CF50B0">
        <w:t xml:space="preserve"> поселени</w:t>
      </w:r>
      <w:r w:rsidR="00CF50B0">
        <w:t>и</w:t>
      </w:r>
      <w:r w:rsidR="00CF50B0" w:rsidRPr="00CF50B0">
        <w:t xml:space="preserve"> </w:t>
      </w:r>
      <w:proofErr w:type="spellStart"/>
      <w:r w:rsidR="00CF50B0" w:rsidRPr="00CF50B0">
        <w:t>Абдуллинский</w:t>
      </w:r>
      <w:proofErr w:type="spellEnd"/>
      <w:r w:rsidR="00CF50B0" w:rsidRPr="00CF50B0">
        <w:t xml:space="preserve"> сельсовет муниципального</w:t>
      </w:r>
      <w:proofErr w:type="gramEnd"/>
      <w:r w:rsidR="00CF50B0" w:rsidRPr="00CF50B0">
        <w:t xml:space="preserve"> района </w:t>
      </w:r>
      <w:proofErr w:type="spellStart"/>
      <w:r w:rsidR="00CF50B0" w:rsidRPr="00CF50B0">
        <w:t>Мечетлинский</w:t>
      </w:r>
      <w:proofErr w:type="spellEnd"/>
      <w:r w:rsidR="00CF50B0" w:rsidRPr="00CF50B0">
        <w:t xml:space="preserve">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CF50B0" w:rsidRPr="00CF50B0">
        <w:t xml:space="preserve">сельского поселения </w:t>
      </w:r>
      <w:proofErr w:type="spellStart"/>
      <w:r w:rsidR="00CF50B0" w:rsidRPr="00CF50B0">
        <w:t>Абдуллинский</w:t>
      </w:r>
      <w:proofErr w:type="spellEnd"/>
      <w:r w:rsidR="00CF50B0" w:rsidRPr="00CF50B0">
        <w:t xml:space="preserve"> сельсовет муниципального района </w:t>
      </w:r>
      <w:proofErr w:type="spellStart"/>
      <w:r w:rsidR="00CF50B0" w:rsidRPr="00CF50B0">
        <w:t>Мечетлинский</w:t>
      </w:r>
      <w:proofErr w:type="spellEnd"/>
      <w:r w:rsidR="00CF50B0" w:rsidRPr="00CF50B0">
        <w:t xml:space="preserve"> район Республики Башкортостан </w:t>
      </w:r>
      <w:r w:rsidRPr="00D6690C">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hyperlink r:id="rId10" w:history="1">
        <w:r w:rsidR="00CF50B0" w:rsidRPr="008E7443">
          <w:rPr>
            <w:rStyle w:val="a4"/>
          </w:rPr>
          <w:t>www.gosuslugi.bashkortostan.ru</w:t>
        </w:r>
      </w:hyperlink>
      <w:proofErr w:type="gramStart"/>
      <w:r w:rsidR="00CF50B0">
        <w:t xml:space="preserve"> </w:t>
      </w:r>
      <w:r w:rsidRPr="00D6690C">
        <w:t>)</w:t>
      </w:r>
      <w:proofErr w:type="gramEnd"/>
      <w:r w:rsidRPr="00D6690C">
        <w:t xml:space="preserve">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hyperlink r:id="rId11" w:history="1">
        <w:r w:rsidR="00CF50B0" w:rsidRPr="008E7443">
          <w:rPr>
            <w:rStyle w:val="a4"/>
          </w:rPr>
          <w:t>https://abdullino29sp.ru</w:t>
        </w:r>
      </w:hyperlink>
      <w:proofErr w:type="gramStart"/>
      <w:r w:rsidR="00CF50B0">
        <w:t xml:space="preserve"> </w:t>
      </w:r>
      <w:r w:rsidRPr="00D6690C">
        <w:t>;</w:t>
      </w:r>
      <w:proofErr w:type="gramEnd"/>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roofErr w:type="gramStart"/>
      <w:r w:rsidRPr="00D6690C">
        <w:rPr>
          <w:bCs/>
        </w:rPr>
        <w:t xml:space="preserve"> ;</w:t>
      </w:r>
      <w:proofErr w:type="gramEnd"/>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w:t>
      </w:r>
      <w:r w:rsidRPr="00D6690C">
        <w:rPr>
          <w:bCs/>
        </w:rPr>
        <w:t xml:space="preserve"> в информационно-телекоммуникационной сети Интернет </w:t>
      </w:r>
      <w:hyperlink r:id="rId12" w:history="1">
        <w:r w:rsidR="00CF50B0" w:rsidRPr="008E7443">
          <w:rPr>
            <w:rStyle w:val="a4"/>
            <w:bCs/>
            <w:lang w:val="en-US"/>
          </w:rPr>
          <w:t>https</w:t>
        </w:r>
        <w:r w:rsidR="00CF50B0" w:rsidRPr="00CF50B0">
          <w:rPr>
            <w:rStyle w:val="a4"/>
            <w:bCs/>
          </w:rPr>
          <w:t>://</w:t>
        </w:r>
        <w:proofErr w:type="spellStart"/>
        <w:r w:rsidR="00CF50B0" w:rsidRPr="008E7443">
          <w:rPr>
            <w:rStyle w:val="a4"/>
            <w:bCs/>
            <w:lang w:val="en-US"/>
          </w:rPr>
          <w:t>abdullino</w:t>
        </w:r>
        <w:proofErr w:type="spellEnd"/>
        <w:r w:rsidR="00CF50B0" w:rsidRPr="00CF50B0">
          <w:rPr>
            <w:rStyle w:val="a4"/>
            <w:bCs/>
          </w:rPr>
          <w:t>29</w:t>
        </w:r>
        <w:proofErr w:type="spellStart"/>
        <w:r w:rsidR="00CF50B0" w:rsidRPr="008E7443">
          <w:rPr>
            <w:rStyle w:val="a4"/>
            <w:bCs/>
            <w:lang w:val="en-US"/>
          </w:rPr>
          <w:t>sp</w:t>
        </w:r>
        <w:proofErr w:type="spellEnd"/>
        <w:r w:rsidR="00CF50B0" w:rsidRPr="00CF50B0">
          <w:rPr>
            <w:rStyle w:val="a4"/>
            <w:bCs/>
          </w:rPr>
          <w:t>.</w:t>
        </w:r>
        <w:proofErr w:type="spellStart"/>
        <w:r w:rsidR="00CF50B0" w:rsidRPr="008E7443">
          <w:rPr>
            <w:rStyle w:val="a4"/>
            <w:bCs/>
            <w:lang w:val="en-US"/>
          </w:rPr>
          <w:t>ru</w:t>
        </w:r>
        <w:proofErr w:type="spellEnd"/>
      </w:hyperlink>
      <w:r w:rsidR="00CF50B0">
        <w:rPr>
          <w:bCs/>
        </w:rPr>
        <w:t xml:space="preserve"> </w:t>
      </w:r>
      <w:r w:rsidR="00CF50B0" w:rsidRPr="00CF50B0">
        <w:rPr>
          <w:bCs/>
        </w:rPr>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CF50B0">
      <w:pPr>
        <w:autoSpaceDE w:val="0"/>
        <w:autoSpaceDN w:val="0"/>
        <w:adjustRightInd w:val="0"/>
        <w:spacing w:after="0" w:line="240" w:lineRule="auto"/>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CF50B0" w:rsidRPr="00CF50B0">
        <w:rPr>
          <w:rFonts w:eastAsia="Calibri"/>
        </w:rPr>
        <w:t xml:space="preserve">сельского поселения </w:t>
      </w:r>
      <w:proofErr w:type="spellStart"/>
      <w:r w:rsidR="00CF50B0" w:rsidRPr="00CF50B0">
        <w:rPr>
          <w:rFonts w:eastAsia="Calibri"/>
        </w:rPr>
        <w:t>Абдуллинский</w:t>
      </w:r>
      <w:proofErr w:type="spellEnd"/>
      <w:r w:rsidR="00CF50B0" w:rsidRPr="00CF50B0">
        <w:rPr>
          <w:rFonts w:eastAsia="Calibri"/>
        </w:rPr>
        <w:t xml:space="preserve"> сельсовет муниципального района </w:t>
      </w:r>
      <w:proofErr w:type="spellStart"/>
      <w:r w:rsidR="00CF50B0" w:rsidRPr="00CF50B0">
        <w:rPr>
          <w:rFonts w:eastAsia="Calibri"/>
        </w:rPr>
        <w:t>Мечетлинский</w:t>
      </w:r>
      <w:proofErr w:type="spellEnd"/>
      <w:r w:rsidR="00CF50B0" w:rsidRPr="00CF50B0">
        <w:rPr>
          <w:rFonts w:eastAsia="Calibri"/>
        </w:rPr>
        <w:t xml:space="preserve"> район Республики Башкортостан</w:t>
      </w:r>
      <w:r w:rsidR="00CF50B0">
        <w:rPr>
          <w:rFonts w:eastAsia="Calibri"/>
        </w:rPr>
        <w:t>.</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CF50B0" w:rsidRPr="00CF50B0">
        <w:rPr>
          <w:rFonts w:eastAsia="Calibri"/>
        </w:rPr>
        <w:t xml:space="preserve">сельского поселения </w:t>
      </w:r>
      <w:proofErr w:type="spellStart"/>
      <w:r w:rsidR="00CF50B0" w:rsidRPr="00CF50B0">
        <w:rPr>
          <w:rFonts w:eastAsia="Calibri"/>
        </w:rPr>
        <w:t>Абдуллинский</w:t>
      </w:r>
      <w:proofErr w:type="spellEnd"/>
      <w:r w:rsidR="00CF50B0" w:rsidRPr="00CF50B0">
        <w:rPr>
          <w:rFonts w:eastAsia="Calibri"/>
        </w:rPr>
        <w:t xml:space="preserve"> сельсовет муниципального района </w:t>
      </w:r>
      <w:proofErr w:type="spellStart"/>
      <w:r w:rsidR="00CF50B0" w:rsidRPr="00CF50B0">
        <w:rPr>
          <w:rFonts w:eastAsia="Calibri"/>
        </w:rPr>
        <w:t>Мечетлинский</w:t>
      </w:r>
      <w:proofErr w:type="spellEnd"/>
      <w:r w:rsidR="00CF50B0" w:rsidRPr="00CF50B0">
        <w:rPr>
          <w:rFonts w:eastAsia="Calibri"/>
        </w:rPr>
        <w:t xml:space="preserve">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lastRenderedPageBreak/>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6690C">
        <w:lastRenderedPageBreak/>
        <w:t>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CF50B0" w:rsidRDefault="00B62BC5" w:rsidP="002416F5">
      <w:pPr>
        <w:autoSpaceDE w:val="0"/>
        <w:autoSpaceDN w:val="0"/>
        <w:adjustRightInd w:val="0"/>
        <w:spacing w:after="0" w:line="240" w:lineRule="auto"/>
        <w:ind w:firstLine="709"/>
        <w:jc w:val="both"/>
        <w:rPr>
          <w:color w:val="FF0000"/>
        </w:rPr>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Pr="00CF50B0">
        <w:rPr>
          <w:color w:val="FF0000"/>
        </w:rPr>
        <w:t>решения - ______</w:t>
      </w:r>
      <w:r w:rsidRPr="00CF50B0">
        <w:rPr>
          <w:rStyle w:val="ae"/>
          <w:color w:val="FF0000"/>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D6690C">
        <w:rPr>
          <w:bCs/>
        </w:rPr>
        <w:lastRenderedPageBreak/>
        <w:t>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lastRenderedPageBreak/>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работника организации, предусмотренной </w:t>
      </w:r>
      <w:r w:rsidRPr="00D6690C">
        <w:rPr>
          <w:rFonts w:ascii="Times New Roman" w:eastAsiaTheme="minorHAnsi" w:hAnsi="Times New Roman" w:cs="Times New Roman"/>
          <w:sz w:val="28"/>
          <w:szCs w:val="28"/>
          <w:lang w:eastAsia="en-US"/>
        </w:rPr>
        <w:lastRenderedPageBreak/>
        <w:t>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4"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w:t>
      </w:r>
      <w:r w:rsidR="00AB1086" w:rsidRPr="00D6690C">
        <w:lastRenderedPageBreak/>
        <w:t>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w:t>
      </w:r>
      <w:r w:rsidRPr="00D6690C">
        <w:lastRenderedPageBreak/>
        <w:t>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lastRenderedPageBreak/>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lastRenderedPageBreak/>
        <w:t xml:space="preserve">27 сентября 2011 г. № </w:t>
      </w:r>
      <w:r w:rsidR="00517183">
        <w:t xml:space="preserve">797 </w:t>
      </w:r>
      <w:r w:rsidR="00FE4324" w:rsidRPr="00D6690C">
        <w:t xml:space="preserve">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 xml:space="preserve">Описание административных процедур приведено в Приложении № 4 к </w:t>
      </w:r>
      <w:r w:rsidRPr="00D6690C">
        <w:rPr>
          <w:spacing w:val="-2"/>
        </w:rPr>
        <w:lastRenderedPageBreak/>
        <w:t>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D6690C">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5"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6"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7"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6690C">
        <w:t xml:space="preserve">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517183" w:rsidP="00023C6D">
      <w:pPr>
        <w:spacing w:after="0" w:line="240" w:lineRule="auto"/>
        <w:ind w:firstLine="709"/>
        <w:jc w:val="both"/>
      </w:pPr>
      <w:r>
        <w:t>1) наименование Администрации</w:t>
      </w:r>
      <w:proofErr w:type="gramStart"/>
      <w:r>
        <w:t xml:space="preserve"> </w:t>
      </w:r>
      <w:r w:rsidR="00023C6D" w:rsidRPr="00D6690C">
        <w:t>,</w:t>
      </w:r>
      <w:proofErr w:type="gramEnd"/>
      <w:r w:rsidR="00023C6D" w:rsidRPr="00D6690C">
        <w:t xml:space="preserve">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w:t>
      </w:r>
      <w:r w:rsidRPr="00D6690C">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lastRenderedPageBreak/>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lastRenderedPageBreak/>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517183">
        <w:t xml:space="preserve"> и специалистами Администрации</w:t>
      </w:r>
      <w:proofErr w:type="gramStart"/>
      <w:r w:rsidR="00517183">
        <w:t xml:space="preserve"> </w:t>
      </w:r>
      <w:r w:rsidRPr="00D6690C">
        <w:t>,</w:t>
      </w:r>
      <w:proofErr w:type="gramEnd"/>
      <w:r w:rsidRPr="00D6690C">
        <w:t xml:space="preserve">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517183" w:rsidRPr="00D6690C" w:rsidRDefault="00517183" w:rsidP="00903D5F">
      <w:pPr>
        <w:autoSpaceDE w:val="0"/>
        <w:autoSpaceDN w:val="0"/>
        <w:adjustRightInd w:val="0"/>
        <w:spacing w:after="0" w:line="240" w:lineRule="auto"/>
        <w:jc w:val="center"/>
        <w:rPr>
          <w:b/>
        </w:rPr>
      </w:pP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lastRenderedPageBreak/>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8" w:history="1">
        <w:r w:rsidRPr="00D6690C">
          <w:rPr>
            <w:rStyle w:val="a4"/>
            <w:color w:val="auto"/>
            <w:u w:val="none"/>
          </w:rPr>
          <w:t>статьями 11.1</w:t>
        </w:r>
      </w:hyperlink>
      <w:r w:rsidRPr="00D6690C">
        <w:t xml:space="preserve"> и </w:t>
      </w:r>
      <w:hyperlink r:id="rId19"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w:t>
      </w:r>
      <w:proofErr w:type="gramStart"/>
      <w:r w:rsidRPr="00D6690C">
        <w:t xml:space="preserve"> ,</w:t>
      </w:r>
      <w:proofErr w:type="gramEnd"/>
      <w:r w:rsidRPr="00D6690C">
        <w:t xml:space="preserve">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lastRenderedPageBreak/>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20"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официального сайта Администрации </w:t>
      </w:r>
      <w:r w:rsidR="00517183" w:rsidRPr="00517183">
        <w:t xml:space="preserve">сельского поселения </w:t>
      </w:r>
      <w:proofErr w:type="spellStart"/>
      <w:r w:rsidR="00517183" w:rsidRPr="00517183">
        <w:t>Абдуллинский</w:t>
      </w:r>
      <w:proofErr w:type="spellEnd"/>
      <w:r w:rsidR="00517183" w:rsidRPr="00517183">
        <w:t xml:space="preserve"> сельсовет муниципального района </w:t>
      </w:r>
      <w:proofErr w:type="spellStart"/>
      <w:r w:rsidR="00517183" w:rsidRPr="00517183">
        <w:t>Мечетлинский</w:t>
      </w:r>
      <w:proofErr w:type="spellEnd"/>
      <w:r w:rsidR="00517183" w:rsidRPr="00517183">
        <w:t xml:space="preserve">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00517183" w:rsidRPr="008E7443">
          <w:rPr>
            <w:rStyle w:val="a4"/>
          </w:rPr>
          <w:t>https://do.gosuslugi.ru/</w:t>
        </w:r>
      </w:hyperlink>
      <w:proofErr w:type="gramStart"/>
      <w:r w:rsidR="00517183">
        <w:t xml:space="preserve"> </w:t>
      </w:r>
      <w:r w:rsidRPr="00D6690C">
        <w:t>)</w:t>
      </w:r>
      <w:proofErr w:type="gramEnd"/>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2"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обжалования отказа Администрации,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lastRenderedPageBreak/>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w:t>
      </w:r>
      <w:proofErr w:type="gramStart"/>
      <w:r w:rsidRPr="00D6690C">
        <w:t xml:space="preserve"> ,</w:t>
      </w:r>
      <w:proofErr w:type="gramEnd"/>
      <w:r w:rsidRPr="00D6690C">
        <w:t xml:space="preserve">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4"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наделенное полномочиями по </w:t>
      </w:r>
      <w:r w:rsidRPr="00D6690C">
        <w:lastRenderedPageBreak/>
        <w:t xml:space="preserve">рассмотрению жалоб в соответствии с </w:t>
      </w:r>
      <w:hyperlink r:id="rId25"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 xml:space="preserve">Особенности выполнения административных процедур (действий) </w:t>
      </w:r>
      <w:r w:rsidRPr="00D6690C">
        <w:rPr>
          <w:b/>
          <w:sz w:val="30"/>
          <w:szCs w:val="30"/>
        </w:rPr>
        <w:lastRenderedPageBreak/>
        <w:t>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hyperlink r:id="rId28" w:history="1">
        <w:r w:rsidR="00517183" w:rsidRPr="008E7443">
          <w:rPr>
            <w:rStyle w:val="a4"/>
          </w:rPr>
          <w:t>https://mfcrb.ru/</w:t>
        </w:r>
      </w:hyperlink>
      <w:proofErr w:type="gramStart"/>
      <w:r w:rsidR="00517183">
        <w:t xml:space="preserve"> </w:t>
      </w:r>
      <w:r w:rsidRPr="00D6690C">
        <w:t>)</w:t>
      </w:r>
      <w:proofErr w:type="gramEnd"/>
      <w:r w:rsidRPr="00D6690C">
        <w:t xml:space="preserve">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lastRenderedPageBreak/>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lastRenderedPageBreak/>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9"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lastRenderedPageBreak/>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30"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31"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2"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7F14C7">
      <w:pPr>
        <w:widowControl w:val="0"/>
        <w:tabs>
          <w:tab w:val="left" w:pos="567"/>
        </w:tabs>
        <w:spacing w:after="0" w:line="240" w:lineRule="auto"/>
        <w:contextualSpacing/>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lastRenderedPageBreak/>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Default="006A56DC" w:rsidP="008017B9">
      <w:pPr>
        <w:spacing w:after="0" w:line="240" w:lineRule="auto"/>
        <w:ind w:firstLine="567"/>
        <w:jc w:val="center"/>
        <w:rPr>
          <w:bCs/>
          <w:sz w:val="26"/>
          <w:szCs w:val="26"/>
        </w:rPr>
      </w:pPr>
    </w:p>
    <w:p w:rsidR="007F14C7" w:rsidRDefault="007F14C7" w:rsidP="008017B9">
      <w:pPr>
        <w:spacing w:after="0" w:line="240" w:lineRule="auto"/>
        <w:ind w:firstLine="567"/>
        <w:jc w:val="center"/>
        <w:rPr>
          <w:bCs/>
          <w:sz w:val="26"/>
          <w:szCs w:val="26"/>
        </w:rPr>
      </w:pPr>
    </w:p>
    <w:p w:rsidR="007F14C7" w:rsidRDefault="007F14C7" w:rsidP="008017B9">
      <w:pPr>
        <w:spacing w:after="0" w:line="240" w:lineRule="auto"/>
        <w:ind w:firstLine="567"/>
        <w:jc w:val="center"/>
        <w:rPr>
          <w:bCs/>
          <w:sz w:val="26"/>
          <w:szCs w:val="26"/>
        </w:rPr>
      </w:pPr>
    </w:p>
    <w:p w:rsidR="007F14C7" w:rsidRDefault="007F14C7" w:rsidP="008017B9">
      <w:pPr>
        <w:spacing w:after="0" w:line="240" w:lineRule="auto"/>
        <w:ind w:firstLine="567"/>
        <w:jc w:val="center"/>
        <w:rPr>
          <w:bCs/>
          <w:sz w:val="26"/>
          <w:szCs w:val="26"/>
        </w:rPr>
      </w:pPr>
    </w:p>
    <w:p w:rsidR="007F14C7" w:rsidRPr="00D6690C" w:rsidRDefault="007F14C7"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33"/>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7F14C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7F14C7">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w:t>
            </w:r>
            <w:r w:rsidR="007F14C7" w:rsidRPr="007F14C7">
              <w:rPr>
                <w:sz w:val="24"/>
                <w:szCs w:val="24"/>
              </w:rPr>
              <w:t xml:space="preserve">сельского поселения </w:t>
            </w:r>
            <w:proofErr w:type="spellStart"/>
            <w:r w:rsidR="007F14C7" w:rsidRPr="007F14C7">
              <w:rPr>
                <w:sz w:val="24"/>
                <w:szCs w:val="24"/>
              </w:rPr>
              <w:t>Абдуллинский</w:t>
            </w:r>
            <w:proofErr w:type="spellEnd"/>
            <w:r w:rsidR="007F14C7" w:rsidRPr="007F14C7">
              <w:rPr>
                <w:sz w:val="24"/>
                <w:szCs w:val="24"/>
              </w:rPr>
              <w:t xml:space="preserve"> сельсовет муниципального района </w:t>
            </w:r>
            <w:proofErr w:type="spellStart"/>
            <w:r w:rsidR="007F14C7" w:rsidRPr="007F14C7">
              <w:rPr>
                <w:sz w:val="24"/>
                <w:szCs w:val="24"/>
              </w:rPr>
              <w:t>Мечетлинский</w:t>
            </w:r>
            <w:proofErr w:type="spellEnd"/>
            <w:r w:rsidR="007F14C7" w:rsidRPr="007F14C7">
              <w:rPr>
                <w:sz w:val="24"/>
                <w:szCs w:val="24"/>
              </w:rPr>
              <w:t xml:space="preserve"> район Республики Башкортостан </w:t>
            </w:r>
            <w:r w:rsidRPr="00D6690C">
              <w:rPr>
                <w:sz w:val="24"/>
                <w:szCs w:val="24"/>
              </w:rPr>
              <w:t>(далее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4"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5"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7F14C7" w:rsidRPr="007F14C7">
              <w:rPr>
                <w:sz w:val="24"/>
                <w:szCs w:val="24"/>
              </w:rPr>
              <w:t xml:space="preserve">сельского поселения </w:t>
            </w:r>
            <w:proofErr w:type="spellStart"/>
            <w:r w:rsidR="007F14C7" w:rsidRPr="007F14C7">
              <w:rPr>
                <w:sz w:val="24"/>
                <w:szCs w:val="24"/>
              </w:rPr>
              <w:t>Абдуллинский</w:t>
            </w:r>
            <w:proofErr w:type="spellEnd"/>
            <w:r w:rsidR="007F14C7" w:rsidRPr="007F14C7">
              <w:rPr>
                <w:sz w:val="24"/>
                <w:szCs w:val="24"/>
              </w:rPr>
              <w:t xml:space="preserve"> сельсовет муниципального района </w:t>
            </w:r>
            <w:proofErr w:type="spellStart"/>
            <w:r w:rsidR="007F14C7" w:rsidRPr="007F14C7">
              <w:rPr>
                <w:sz w:val="24"/>
                <w:szCs w:val="24"/>
              </w:rPr>
              <w:t>Мечетлинский</w:t>
            </w:r>
            <w:proofErr w:type="spellEnd"/>
            <w:r w:rsidR="007F14C7" w:rsidRPr="007F14C7">
              <w:rPr>
                <w:sz w:val="24"/>
                <w:szCs w:val="24"/>
              </w:rPr>
              <w:t xml:space="preserve"> район Республики Башкортостан </w:t>
            </w: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поступление Главе Администрации </w:t>
            </w:r>
            <w:r w:rsidR="007F14C7" w:rsidRPr="007F14C7">
              <w:rPr>
                <w:sz w:val="24"/>
                <w:szCs w:val="24"/>
              </w:rPr>
              <w:t xml:space="preserve">сельского поселения </w:t>
            </w:r>
            <w:proofErr w:type="spellStart"/>
            <w:r w:rsidR="007F14C7" w:rsidRPr="007F14C7">
              <w:rPr>
                <w:sz w:val="24"/>
                <w:szCs w:val="24"/>
              </w:rPr>
              <w:t>Абдуллинский</w:t>
            </w:r>
            <w:proofErr w:type="spellEnd"/>
            <w:r w:rsidR="007F14C7" w:rsidRPr="007F14C7">
              <w:rPr>
                <w:sz w:val="24"/>
                <w:szCs w:val="24"/>
              </w:rPr>
              <w:t xml:space="preserve"> сельсовет муниципального района </w:t>
            </w:r>
            <w:proofErr w:type="spellStart"/>
            <w:r w:rsidR="007F14C7" w:rsidRPr="007F14C7">
              <w:rPr>
                <w:sz w:val="24"/>
                <w:szCs w:val="24"/>
              </w:rPr>
              <w:t>Мечетлинский</w:t>
            </w:r>
            <w:proofErr w:type="spellEnd"/>
            <w:r w:rsidR="007F14C7" w:rsidRPr="007F14C7">
              <w:rPr>
                <w:sz w:val="24"/>
                <w:szCs w:val="24"/>
              </w:rPr>
              <w:t xml:space="preserve"> район Республики Башкортостан </w:t>
            </w:r>
            <w:r w:rsidRPr="00D6690C">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7F14C7">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7F14C7">
            <w:pPr>
              <w:rPr>
                <w:sz w:val="24"/>
                <w:szCs w:val="24"/>
              </w:rPr>
            </w:pPr>
            <w:r w:rsidRPr="00D6690C">
              <w:rPr>
                <w:sz w:val="24"/>
                <w:szCs w:val="24"/>
              </w:rPr>
              <w:t xml:space="preserve">должностное лицо Администрации </w:t>
            </w:r>
            <w:r w:rsidRPr="00D6690C">
              <w:rPr>
                <w:sz w:val="24"/>
                <w:szCs w:val="24"/>
              </w:rPr>
              <w:lastRenderedPageBreak/>
              <w:t>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7F14C7">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D3" w:rsidRDefault="000C6FD3" w:rsidP="007753F7">
      <w:pPr>
        <w:spacing w:after="0" w:line="240" w:lineRule="auto"/>
      </w:pPr>
      <w:r>
        <w:separator/>
      </w:r>
    </w:p>
  </w:endnote>
  <w:endnote w:type="continuationSeparator" w:id="0">
    <w:p w:rsidR="000C6FD3" w:rsidRDefault="000C6FD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D3" w:rsidRDefault="000C6FD3" w:rsidP="007753F7">
      <w:pPr>
        <w:spacing w:after="0" w:line="240" w:lineRule="auto"/>
      </w:pPr>
      <w:r>
        <w:separator/>
      </w:r>
    </w:p>
  </w:footnote>
  <w:footnote w:type="continuationSeparator" w:id="0">
    <w:p w:rsidR="000C6FD3" w:rsidRDefault="000C6FD3" w:rsidP="007753F7">
      <w:pPr>
        <w:spacing w:after="0" w:line="240" w:lineRule="auto"/>
      </w:pPr>
      <w:r>
        <w:continuationSeparator/>
      </w:r>
    </w:p>
  </w:footnote>
  <w:footnote w:id="1">
    <w:p w:rsidR="00CF50B0" w:rsidRDefault="00CF50B0">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F50B0" w:rsidRDefault="00CF50B0"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CF50B0" w:rsidRDefault="00CF50B0"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CF50B0" w:rsidRDefault="00CF50B0">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946DC5">
          <w:rPr>
            <w:noProof/>
            <w:sz w:val="24"/>
            <w:szCs w:val="24"/>
          </w:rPr>
          <w:t>34</w:t>
        </w:r>
        <w:r w:rsidRPr="003E5260">
          <w:rPr>
            <w:sz w:val="24"/>
            <w:szCs w:val="24"/>
          </w:rPr>
          <w:fldChar w:fldCharType="end"/>
        </w:r>
      </w:p>
    </w:sdtContent>
  </w:sdt>
  <w:p w:rsidR="00CF50B0" w:rsidRDefault="00CF50B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C6FD3"/>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2B30"/>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1718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14C7"/>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46DC5"/>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CF50B0"/>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10113586">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https://do.gosuslugi.ru/" TargetMode="External"/><Relationship Id="rId34"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https://abdullino29sp.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dullino29sp.ru"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fontTable" Target="fontTable.xml"/><Relationship Id="rId10" Type="http://schemas.openxmlformats.org/officeDocument/2006/relationships/hyperlink" Target="http://www.gosuslugi.bashkortostan.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5E28-B6AE-4AAA-971E-966F49DA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64</Pages>
  <Words>20077</Words>
  <Characters>114442</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8</cp:revision>
  <cp:lastPrinted>2020-03-05T06:34:00Z</cp:lastPrinted>
  <dcterms:created xsi:type="dcterms:W3CDTF">2020-03-11T04:28:00Z</dcterms:created>
  <dcterms:modified xsi:type="dcterms:W3CDTF">2020-12-07T07:37:00Z</dcterms:modified>
</cp:coreProperties>
</file>